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0540C" w14:textId="33766219" w:rsidR="00240900" w:rsidRPr="00D528A7" w:rsidRDefault="00240900" w:rsidP="00240900">
      <w:pPr>
        <w:shd w:val="clear" w:color="auto" w:fill="FFFFFF"/>
        <w:spacing w:line="276" w:lineRule="auto"/>
        <w:jc w:val="both"/>
        <w:rPr>
          <w:rFonts w:ascii="Arial" w:hAnsi="Arial" w:cs="Arial"/>
          <w:b/>
          <w:color w:val="000000" w:themeColor="text1"/>
        </w:rPr>
      </w:pPr>
    </w:p>
    <w:p w14:paraId="15BF70D9" w14:textId="5F9E2D13" w:rsidR="00BB6FD1" w:rsidRDefault="00D21633" w:rsidP="00BB6FD1">
      <w:pPr>
        <w:pStyle w:val="Header"/>
      </w:pPr>
      <w:r>
        <w:rPr>
          <w:noProof/>
        </w:rPr>
        <mc:AlternateContent>
          <mc:Choice Requires="wps">
            <w:drawing>
              <wp:anchor distT="0" distB="0" distL="114300" distR="114300" simplePos="0" relativeHeight="251659264" behindDoc="0" locked="0" layoutInCell="1" allowOverlap="1" wp14:anchorId="6C58E336" wp14:editId="66F7891D">
                <wp:simplePos x="0" y="0"/>
                <wp:positionH relativeFrom="column">
                  <wp:posOffset>103756</wp:posOffset>
                </wp:positionH>
                <wp:positionV relativeFrom="paragraph">
                  <wp:posOffset>536944</wp:posOffset>
                </wp:positionV>
                <wp:extent cx="3238500" cy="709930"/>
                <wp:effectExtent l="0" t="0" r="0" b="0"/>
                <wp:wrapNone/>
                <wp:docPr id="942909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709930"/>
                        </a:xfrm>
                        <a:prstGeom prst="rect">
                          <a:avLst/>
                        </a:prstGeom>
                        <a:noFill/>
                        <a:ln w="6350">
                          <a:noFill/>
                        </a:ln>
                      </wps:spPr>
                      <wps:txbx>
                        <w:txbxContent>
                          <w:p w14:paraId="1DA19F14" w14:textId="77777777" w:rsidR="00BB6FD1" w:rsidRPr="00B633E2" w:rsidRDefault="00BB6FD1" w:rsidP="00BB6FD1">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5C609150" w14:textId="77777777" w:rsidR="00BB6FD1" w:rsidRPr="007636B7" w:rsidRDefault="00BB6FD1" w:rsidP="00BB6FD1">
                            <w:pPr>
                              <w:pStyle w:val="Header"/>
                              <w:rPr>
                                <w:rFonts w:ascii="Arial" w:hAnsi="Arial" w:cs="Arial"/>
                                <w:color w:val="52565A"/>
                                <w:spacing w:val="43"/>
                                <w:sz w:val="15"/>
                                <w:szCs w:val="15"/>
                              </w:rPr>
                            </w:pPr>
                            <w:r w:rsidRPr="007636B7">
                              <w:rPr>
                                <w:rFonts w:ascii="Arial" w:hAnsi="Arial" w:cs="Arial"/>
                                <w:b/>
                                <w:bCs/>
                                <w:color w:val="52565A"/>
                                <w:sz w:val="15"/>
                                <w:szCs w:val="15"/>
                              </w:rPr>
                              <w:t>E-mail:</w:t>
                            </w:r>
                            <w:r w:rsidRPr="007636B7">
                              <w:rPr>
                                <w:rFonts w:ascii="Arial" w:hAnsi="Arial" w:cs="Arial"/>
                                <w:b/>
                                <w:bCs/>
                                <w:color w:val="52565A"/>
                                <w:spacing w:val="41"/>
                                <w:sz w:val="15"/>
                                <w:szCs w:val="15"/>
                              </w:rPr>
                              <w:t xml:space="preserve"> </w:t>
                            </w:r>
                            <w:hyperlink r:id="rId5" w:history="1">
                              <w:r w:rsidRPr="007636B7">
                                <w:rPr>
                                  <w:rFonts w:ascii="Arial" w:hAnsi="Arial" w:cs="Arial"/>
                                  <w:color w:val="0462C1"/>
                                  <w:spacing w:val="-2"/>
                                  <w:sz w:val="15"/>
                                  <w:szCs w:val="15"/>
                                  <w:u w:val="single"/>
                                </w:rPr>
                                <w:t>acerwc-secretariat@africa-union.org</w:t>
                              </w:r>
                            </w:hyperlink>
                            <w:r w:rsidRPr="007636B7">
                              <w:rPr>
                                <w:rFonts w:ascii="Arial" w:hAnsi="Arial" w:cs="Arial"/>
                                <w:b/>
                                <w:bCs/>
                                <w:color w:val="52565A"/>
                                <w:spacing w:val="41"/>
                                <w:sz w:val="15"/>
                                <w:szCs w:val="15"/>
                              </w:rPr>
                              <w:t xml:space="preserve"> </w:t>
                            </w:r>
                          </w:p>
                          <w:p w14:paraId="7FB39C1A" w14:textId="77777777" w:rsidR="00BB6FD1" w:rsidRPr="00B633E2" w:rsidRDefault="00BB6FD1" w:rsidP="00BB6FD1">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8787CD2" w14:textId="77777777" w:rsidR="00BB6FD1" w:rsidRPr="00B633E2" w:rsidRDefault="00BB6FD1" w:rsidP="00BB6FD1">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31594301" w14:textId="77777777" w:rsidR="00BB6FD1" w:rsidRPr="00B633E2" w:rsidRDefault="00BB6FD1" w:rsidP="00BB6FD1">
                            <w:pPr>
                              <w:pStyle w:val="Header"/>
                              <w:rPr>
                                <w:rFonts w:ascii="Arial" w:hAnsi="Arial" w:cs="Arial"/>
                                <w:sz w:val="15"/>
                                <w:szCs w:val="15"/>
                              </w:rPr>
                            </w:pPr>
                            <w:r w:rsidRPr="00B633E2">
                              <w:rPr>
                                <w:rFonts w:ascii="Arial" w:hAnsi="Arial" w:cs="Arial"/>
                                <w:color w:val="52565A"/>
                                <w:sz w:val="15"/>
                                <w:szCs w:val="15"/>
                              </w:rPr>
                              <w:t>Kingdom of Lesotho</w:t>
                            </w:r>
                          </w:p>
                          <w:p w14:paraId="486C587A" w14:textId="77777777" w:rsidR="00BB6FD1" w:rsidRPr="0024594B" w:rsidRDefault="00BB6FD1" w:rsidP="00BB6FD1">
                            <w:pPr>
                              <w:rPr>
                                <w:rFonts w:ascii="Arial" w:hAnsi="Arial" w:cs="Arial"/>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58E336" id="_x0000_t202" coordsize="21600,21600" o:spt="202" path="m,l,21600r21600,l21600,xe">
                <v:stroke joinstyle="miter"/>
                <v:path gradientshapeok="t" o:connecttype="rect"/>
              </v:shapetype>
              <v:shape id="Text Box 5" o:spid="_x0000_s1026" type="#_x0000_t202" style="position:absolute;margin-left:8.15pt;margin-top:42.3pt;width:25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" filled="f" stroked="f" strokeweight=".5pt">
                <v:textbox>
                  <w:txbxContent>
                    <w:p w14:paraId="1DA19F14" w14:textId="77777777" w:rsidR="00BB6FD1" w:rsidRPr="00B633E2" w:rsidRDefault="00BB6FD1" w:rsidP="00BB6FD1">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5C609150" w14:textId="77777777" w:rsidR="00BB6FD1" w:rsidRPr="007636B7" w:rsidRDefault="00BB6FD1" w:rsidP="00BB6FD1">
                      <w:pPr>
                        <w:pStyle w:val="Header"/>
                        <w:rPr>
                          <w:rFonts w:ascii="Arial" w:hAnsi="Arial" w:cs="Arial"/>
                          <w:color w:val="52565A"/>
                          <w:spacing w:val="43"/>
                          <w:sz w:val="15"/>
                          <w:szCs w:val="15"/>
                        </w:rPr>
                      </w:pPr>
                      <w:r w:rsidRPr="007636B7">
                        <w:rPr>
                          <w:rFonts w:ascii="Arial" w:hAnsi="Arial" w:cs="Arial"/>
                          <w:b/>
                          <w:bCs/>
                          <w:color w:val="52565A"/>
                          <w:sz w:val="15"/>
                          <w:szCs w:val="15"/>
                        </w:rPr>
                        <w:t>E-mail:</w:t>
                      </w:r>
                      <w:r w:rsidRPr="007636B7">
                        <w:rPr>
                          <w:rFonts w:ascii="Arial" w:hAnsi="Arial" w:cs="Arial"/>
                          <w:b/>
                          <w:bCs/>
                          <w:color w:val="52565A"/>
                          <w:spacing w:val="41"/>
                          <w:sz w:val="15"/>
                          <w:szCs w:val="15"/>
                        </w:rPr>
                        <w:t xml:space="preserve"> </w:t>
                      </w:r>
                      <w:hyperlink r:id="rId6" w:history="1">
                        <w:r w:rsidRPr="007636B7">
                          <w:rPr>
                            <w:rFonts w:ascii="Arial" w:hAnsi="Arial" w:cs="Arial"/>
                            <w:color w:val="0462C1"/>
                            <w:spacing w:val="-2"/>
                            <w:sz w:val="15"/>
                            <w:szCs w:val="15"/>
                            <w:u w:val="single"/>
                          </w:rPr>
                          <w:t>acerwc-secretariat@africa-union.org</w:t>
                        </w:r>
                      </w:hyperlink>
                      <w:r w:rsidRPr="007636B7">
                        <w:rPr>
                          <w:rFonts w:ascii="Arial" w:hAnsi="Arial" w:cs="Arial"/>
                          <w:b/>
                          <w:bCs/>
                          <w:color w:val="52565A"/>
                          <w:spacing w:val="41"/>
                          <w:sz w:val="15"/>
                          <w:szCs w:val="15"/>
                        </w:rPr>
                        <w:t xml:space="preserve"> </w:t>
                      </w:r>
                    </w:p>
                    <w:p w14:paraId="7FB39C1A" w14:textId="77777777" w:rsidR="00BB6FD1" w:rsidRPr="00B633E2" w:rsidRDefault="00BB6FD1" w:rsidP="00BB6FD1">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8787CD2" w14:textId="77777777" w:rsidR="00BB6FD1" w:rsidRPr="00B633E2" w:rsidRDefault="00BB6FD1" w:rsidP="00BB6FD1">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31594301" w14:textId="77777777" w:rsidR="00BB6FD1" w:rsidRPr="00B633E2" w:rsidRDefault="00BB6FD1" w:rsidP="00BB6FD1">
                      <w:pPr>
                        <w:pStyle w:val="Header"/>
                        <w:rPr>
                          <w:rFonts w:ascii="Arial" w:hAnsi="Arial" w:cs="Arial"/>
                          <w:sz w:val="15"/>
                          <w:szCs w:val="15"/>
                        </w:rPr>
                      </w:pPr>
                      <w:r w:rsidRPr="00B633E2">
                        <w:rPr>
                          <w:rFonts w:ascii="Arial" w:hAnsi="Arial" w:cs="Arial"/>
                          <w:color w:val="52565A"/>
                          <w:sz w:val="15"/>
                          <w:szCs w:val="15"/>
                        </w:rPr>
                        <w:t>Kingdom of Lesotho</w:t>
                      </w:r>
                    </w:p>
                    <w:p w14:paraId="486C587A" w14:textId="77777777" w:rsidR="00BB6FD1" w:rsidRPr="0024594B" w:rsidRDefault="00BB6FD1" w:rsidP="00BB6FD1">
                      <w:pPr>
                        <w:rPr>
                          <w:rFonts w:ascii="Arial" w:hAnsi="Arial" w:cs="Arial"/>
                          <w:sz w:val="16"/>
                          <w:szCs w:val="16"/>
                          <w:lang w:val="en-GB"/>
                        </w:rPr>
                      </w:pPr>
                    </w:p>
                  </w:txbxContent>
                </v:textbox>
              </v:shape>
            </w:pict>
          </mc:Fallback>
        </mc:AlternateContent>
      </w:r>
      <w:r w:rsidR="00BB6FD1" w:rsidRPr="008B6E01">
        <w:rPr>
          <w:noProof/>
        </w:rPr>
        <w:drawing>
          <wp:inline distT="0" distB="0" distL="0" distR="0" wp14:anchorId="1E62257D" wp14:editId="3644EF19">
            <wp:extent cx="1903095" cy="531495"/>
            <wp:effectExtent l="0" t="0" r="0" b="0"/>
            <wp:docPr id="770884788" name="Picture 770884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095" cy="531495"/>
                    </a:xfrm>
                    <a:prstGeom prst="rect">
                      <a:avLst/>
                    </a:prstGeom>
                    <a:noFill/>
                    <a:ln>
                      <a:noFill/>
                    </a:ln>
                  </pic:spPr>
                </pic:pic>
              </a:graphicData>
            </a:graphic>
          </wp:inline>
        </w:drawing>
      </w:r>
      <w:r w:rsidR="00BB6FD1">
        <w:t xml:space="preserve">  </w:t>
      </w:r>
      <w:r w:rsidR="00BB6FD1">
        <w:tab/>
      </w:r>
      <w:r w:rsidR="00BB6FD1">
        <w:tab/>
      </w:r>
      <w:r w:rsidR="00BB6FD1">
        <w:tab/>
      </w:r>
      <w:r w:rsidR="00BB6FD1">
        <w:tab/>
      </w:r>
      <w:r w:rsidR="00BB6FD1">
        <w:tab/>
      </w:r>
    </w:p>
    <w:p w14:paraId="3C16FF9B" w14:textId="77777777" w:rsidR="00BB6FD1" w:rsidRDefault="00BB6FD1" w:rsidP="00240900">
      <w:pPr>
        <w:shd w:val="clear" w:color="auto" w:fill="FFFFFF"/>
        <w:spacing w:line="276" w:lineRule="auto"/>
        <w:jc w:val="both"/>
        <w:rPr>
          <w:rFonts w:ascii="Arial" w:hAnsi="Arial" w:cs="Arial"/>
          <w:b/>
          <w:noProof/>
          <w:color w:val="000000" w:themeColor="text1"/>
        </w:rPr>
      </w:pPr>
    </w:p>
    <w:p w14:paraId="10151FC9" w14:textId="32031A5C" w:rsidR="00240900" w:rsidRPr="00D528A7" w:rsidRDefault="000F4CAC" w:rsidP="00240900">
      <w:pPr>
        <w:shd w:val="clear" w:color="auto" w:fill="FFFFFF"/>
        <w:spacing w:line="276" w:lineRule="auto"/>
        <w:jc w:val="both"/>
        <w:rPr>
          <w:rFonts w:ascii="Arial" w:hAnsi="Arial" w:cs="Arial"/>
          <w:b/>
          <w:color w:val="000000" w:themeColor="text1"/>
        </w:rPr>
      </w:pPr>
      <w:r w:rsidRPr="000F4CAC">
        <w:rPr>
          <w:rFonts w:ascii="Arial" w:hAnsi="Arial" w:cs="Arial"/>
          <w:b/>
          <w:noProof/>
          <w:color w:val="000000" w:themeColor="text1"/>
        </w:rPr>
        <w:t xml:space="preserve"> </w:t>
      </w:r>
    </w:p>
    <w:p w14:paraId="252787D6" w14:textId="77777777" w:rsidR="00240900" w:rsidRPr="00D528A7" w:rsidRDefault="00240900" w:rsidP="000F4CAC">
      <w:pPr>
        <w:shd w:val="clear" w:color="auto" w:fill="FFFFFF"/>
        <w:spacing w:line="276" w:lineRule="auto"/>
        <w:rPr>
          <w:rFonts w:ascii="Arial" w:hAnsi="Arial" w:cs="Arial"/>
          <w:b/>
          <w:color w:val="000000" w:themeColor="text1"/>
        </w:rPr>
      </w:pPr>
    </w:p>
    <w:p w14:paraId="38FF0452" w14:textId="035B71F7" w:rsidR="00240900" w:rsidRPr="00D528A7" w:rsidRDefault="00240900" w:rsidP="000F4CAC">
      <w:pPr>
        <w:shd w:val="clear" w:color="auto" w:fill="FFFFFF"/>
        <w:spacing w:line="276" w:lineRule="auto"/>
        <w:jc w:val="center"/>
        <w:rPr>
          <w:rFonts w:ascii="Arial" w:hAnsi="Arial" w:cs="Arial"/>
          <w:b/>
          <w:color w:val="000000" w:themeColor="text1"/>
        </w:rPr>
      </w:pPr>
      <w:r w:rsidRPr="00D528A7">
        <w:rPr>
          <w:rFonts w:ascii="Arial" w:hAnsi="Arial" w:cs="Arial"/>
          <w:b/>
          <w:color w:val="000000" w:themeColor="text1"/>
        </w:rPr>
        <w:t>TERMS OF REFERENCE</w:t>
      </w:r>
    </w:p>
    <w:p w14:paraId="2A558173" w14:textId="77777777" w:rsidR="00240900" w:rsidRPr="00D528A7" w:rsidRDefault="00240900" w:rsidP="00240900">
      <w:pPr>
        <w:shd w:val="clear" w:color="auto" w:fill="FFFFFF"/>
        <w:spacing w:line="276" w:lineRule="auto"/>
        <w:jc w:val="center"/>
        <w:rPr>
          <w:rFonts w:ascii="Arial" w:hAnsi="Arial" w:cs="Arial"/>
          <w:b/>
          <w:color w:val="000000" w:themeColor="text1"/>
        </w:rPr>
      </w:pPr>
      <w:r w:rsidRPr="00D528A7">
        <w:rPr>
          <w:rFonts w:ascii="Arial" w:hAnsi="Arial" w:cs="Arial"/>
          <w:b/>
          <w:color w:val="000000" w:themeColor="text1"/>
        </w:rPr>
        <w:t xml:space="preserve">AFRICAN COMMITTEE OF EXPERTS ON THE RIGHTS AND WELFARE </w:t>
      </w:r>
    </w:p>
    <w:p w14:paraId="2D53F371" w14:textId="77777777" w:rsidR="00240900" w:rsidRPr="00D528A7" w:rsidRDefault="00240900" w:rsidP="00240900">
      <w:pPr>
        <w:shd w:val="clear" w:color="auto" w:fill="FFFFFF"/>
        <w:spacing w:line="276" w:lineRule="auto"/>
        <w:jc w:val="center"/>
        <w:rPr>
          <w:rFonts w:ascii="Arial" w:hAnsi="Arial" w:cs="Arial"/>
          <w:b/>
          <w:color w:val="000000" w:themeColor="text1"/>
        </w:rPr>
      </w:pPr>
      <w:r w:rsidRPr="00D528A7">
        <w:rPr>
          <w:rFonts w:ascii="Arial" w:hAnsi="Arial" w:cs="Arial"/>
          <w:b/>
          <w:color w:val="000000" w:themeColor="text1"/>
        </w:rPr>
        <w:t>OF THE CHILD</w:t>
      </w:r>
    </w:p>
    <w:p w14:paraId="08AF07A7" w14:textId="77777777" w:rsidR="00240900" w:rsidRPr="00D528A7" w:rsidRDefault="00240900" w:rsidP="00240900">
      <w:pPr>
        <w:shd w:val="clear" w:color="auto" w:fill="FFFFFF"/>
        <w:spacing w:line="276" w:lineRule="auto"/>
        <w:jc w:val="center"/>
        <w:rPr>
          <w:rFonts w:ascii="Arial" w:hAnsi="Arial" w:cs="Arial"/>
          <w:b/>
          <w:color w:val="000000" w:themeColor="text1"/>
        </w:rPr>
      </w:pPr>
    </w:p>
    <w:p w14:paraId="3DC53DBA" w14:textId="01DEF5DF" w:rsidR="00240900" w:rsidRPr="00D528A7" w:rsidRDefault="00D528A7" w:rsidP="00240900">
      <w:pPr>
        <w:shd w:val="clear" w:color="auto" w:fill="FFFFFF"/>
        <w:spacing w:line="276" w:lineRule="auto"/>
        <w:jc w:val="center"/>
        <w:rPr>
          <w:rFonts w:ascii="Arial" w:hAnsi="Arial" w:cs="Arial"/>
          <w:b/>
          <w:color w:val="000000" w:themeColor="text1"/>
        </w:rPr>
      </w:pPr>
      <w:r>
        <w:rPr>
          <w:rFonts w:ascii="Arial" w:hAnsi="Arial" w:cs="Arial"/>
          <w:b/>
          <w:color w:val="000000" w:themeColor="text1"/>
        </w:rPr>
        <w:t>APPOINTMENT</w:t>
      </w:r>
      <w:r w:rsidRPr="00D528A7">
        <w:rPr>
          <w:rFonts w:ascii="Arial" w:hAnsi="Arial" w:cs="Arial"/>
          <w:b/>
          <w:color w:val="000000" w:themeColor="text1"/>
        </w:rPr>
        <w:t xml:space="preserve"> </w:t>
      </w:r>
      <w:r w:rsidR="00240900" w:rsidRPr="00D528A7">
        <w:rPr>
          <w:rFonts w:ascii="Arial" w:hAnsi="Arial" w:cs="Arial"/>
          <w:b/>
          <w:color w:val="000000" w:themeColor="text1"/>
        </w:rPr>
        <w:t xml:space="preserve">OF EXTERNAL EXPERTS FOR </w:t>
      </w:r>
      <w:r w:rsidR="00DF2048">
        <w:rPr>
          <w:rFonts w:ascii="Arial" w:hAnsi="Arial" w:cs="Arial"/>
          <w:b/>
          <w:color w:val="000000" w:themeColor="text1"/>
        </w:rPr>
        <w:t xml:space="preserve">THE </w:t>
      </w:r>
      <w:r w:rsidR="00240900" w:rsidRPr="00D528A7">
        <w:rPr>
          <w:rFonts w:ascii="Arial" w:hAnsi="Arial" w:cs="Arial"/>
          <w:b/>
          <w:color w:val="000000" w:themeColor="text1"/>
        </w:rPr>
        <w:t xml:space="preserve">WORKING GROUP ON </w:t>
      </w:r>
      <w:r w:rsidR="001B1173">
        <w:rPr>
          <w:rFonts w:ascii="Arial" w:hAnsi="Arial" w:cs="Arial"/>
          <w:b/>
          <w:color w:val="000000" w:themeColor="text1"/>
        </w:rPr>
        <w:t xml:space="preserve">THE </w:t>
      </w:r>
      <w:r w:rsidR="00E47A9E">
        <w:rPr>
          <w:rFonts w:ascii="Arial" w:hAnsi="Arial" w:cs="Arial"/>
          <w:b/>
          <w:color w:val="000000" w:themeColor="text1"/>
        </w:rPr>
        <w:t>IMPLEMENTA</w:t>
      </w:r>
      <w:r w:rsidR="007C706F">
        <w:rPr>
          <w:rFonts w:ascii="Arial" w:hAnsi="Arial" w:cs="Arial"/>
          <w:b/>
          <w:color w:val="000000" w:themeColor="text1"/>
        </w:rPr>
        <w:t>T</w:t>
      </w:r>
      <w:r w:rsidR="00E47A9E">
        <w:rPr>
          <w:rFonts w:ascii="Arial" w:hAnsi="Arial" w:cs="Arial"/>
          <w:b/>
          <w:color w:val="000000" w:themeColor="text1"/>
        </w:rPr>
        <w:t>ION OF DECISIONS</w:t>
      </w:r>
    </w:p>
    <w:p w14:paraId="52DDDAEA" w14:textId="77777777" w:rsidR="00240900" w:rsidRPr="00D528A7" w:rsidRDefault="00240900" w:rsidP="00240900">
      <w:pPr>
        <w:shd w:val="clear" w:color="auto" w:fill="FFFFFF"/>
        <w:spacing w:line="276" w:lineRule="auto"/>
        <w:jc w:val="center"/>
        <w:rPr>
          <w:rFonts w:ascii="Arial" w:hAnsi="Arial" w:cs="Arial"/>
          <w:b/>
          <w:color w:val="000000" w:themeColor="text1"/>
        </w:rPr>
      </w:pPr>
    </w:p>
    <w:p w14:paraId="47C0F9E7" w14:textId="77777777" w:rsidR="006F3657" w:rsidRPr="007D01AE" w:rsidRDefault="006F3657" w:rsidP="006F3657">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Appointment Period </w:t>
      </w:r>
      <w:r>
        <w:rPr>
          <w:rFonts w:ascii="Arial" w:hAnsi="Arial" w:cs="Arial"/>
          <w:b/>
          <w:color w:val="000000" w:themeColor="text1"/>
        </w:rPr>
        <w:t>December 2025</w:t>
      </w:r>
      <w:r w:rsidRPr="007D01AE">
        <w:rPr>
          <w:rFonts w:ascii="Arial" w:hAnsi="Arial" w:cs="Arial"/>
          <w:b/>
          <w:color w:val="000000" w:themeColor="text1"/>
        </w:rPr>
        <w:t xml:space="preserve">- </w:t>
      </w:r>
      <w:r>
        <w:rPr>
          <w:rFonts w:ascii="Arial" w:hAnsi="Arial" w:cs="Arial"/>
          <w:b/>
          <w:color w:val="000000" w:themeColor="text1"/>
        </w:rPr>
        <w:t>November 2027</w:t>
      </w:r>
    </w:p>
    <w:p w14:paraId="3FCE4764" w14:textId="77777777" w:rsidR="00240900" w:rsidRPr="00D528A7" w:rsidRDefault="00240900" w:rsidP="00240900">
      <w:pPr>
        <w:shd w:val="clear" w:color="auto" w:fill="FFFFFF"/>
        <w:spacing w:line="276" w:lineRule="auto"/>
        <w:jc w:val="both"/>
        <w:rPr>
          <w:rFonts w:ascii="Arial" w:hAnsi="Arial" w:cs="Arial"/>
          <w:b/>
          <w:color w:val="000000" w:themeColor="text1"/>
        </w:rPr>
      </w:pPr>
    </w:p>
    <w:tbl>
      <w:tblPr>
        <w:tblStyle w:val="TableGrid"/>
        <w:tblW w:w="0" w:type="auto"/>
        <w:tblLook w:val="04A0" w:firstRow="1" w:lastRow="0" w:firstColumn="1" w:lastColumn="0" w:noHBand="0" w:noVBand="1"/>
      </w:tblPr>
      <w:tblGrid>
        <w:gridCol w:w="8290"/>
      </w:tblGrid>
      <w:tr w:rsidR="00D528A7" w:rsidRPr="001B1173" w14:paraId="74266B57" w14:textId="77777777" w:rsidTr="00943DA2">
        <w:trPr>
          <w:trHeight w:val="547"/>
        </w:trPr>
        <w:tc>
          <w:tcPr>
            <w:tcW w:w="9576" w:type="dxa"/>
            <w:shd w:val="clear" w:color="auto" w:fill="DDD9C3" w:themeFill="background2" w:themeFillShade="E6"/>
            <w:vAlign w:val="center"/>
          </w:tcPr>
          <w:p w14:paraId="6795AD4E" w14:textId="116E5B77" w:rsidR="00240900" w:rsidRPr="001B1173" w:rsidRDefault="00240900" w:rsidP="00943DA2">
            <w:pPr>
              <w:spacing w:line="276" w:lineRule="auto"/>
              <w:jc w:val="center"/>
              <w:rPr>
                <w:rFonts w:ascii="Arial" w:hAnsi="Arial" w:cs="Arial"/>
                <w:b/>
                <w:color w:val="000000" w:themeColor="text1"/>
              </w:rPr>
            </w:pPr>
            <w:r w:rsidRPr="001B1173">
              <w:rPr>
                <w:rFonts w:ascii="Arial" w:hAnsi="Arial" w:cs="Arial"/>
                <w:b/>
                <w:color w:val="000000" w:themeColor="text1"/>
              </w:rPr>
              <w:t>External Expert</w:t>
            </w:r>
            <w:r w:rsidR="006C4240" w:rsidRPr="001B1173">
              <w:rPr>
                <w:rFonts w:ascii="Arial" w:hAnsi="Arial" w:cs="Arial"/>
                <w:b/>
                <w:color w:val="000000" w:themeColor="text1"/>
              </w:rPr>
              <w:t xml:space="preserve">s </w:t>
            </w:r>
            <w:r w:rsidR="006C4240" w:rsidRPr="001B1173">
              <w:rPr>
                <w:rFonts w:ascii="Arial" w:hAnsi="Arial" w:cs="Arial"/>
                <w:b/>
                <w:color w:val="0D0D0D" w:themeColor="text1" w:themeTint="F2"/>
              </w:rPr>
              <w:t>(</w:t>
            </w:r>
            <w:r w:rsidR="00E47A9E" w:rsidRPr="001B1173">
              <w:rPr>
                <w:rFonts w:ascii="Arial" w:hAnsi="Arial" w:cs="Arial"/>
                <w:b/>
                <w:color w:val="0D0D0D" w:themeColor="text1" w:themeTint="F2"/>
              </w:rPr>
              <w:t>4</w:t>
            </w:r>
            <w:r w:rsidR="006C4240" w:rsidRPr="001B1173">
              <w:rPr>
                <w:rFonts w:ascii="Arial" w:hAnsi="Arial" w:cs="Arial"/>
                <w:b/>
                <w:color w:val="0D0D0D" w:themeColor="text1" w:themeTint="F2"/>
              </w:rPr>
              <w:t>)</w:t>
            </w:r>
          </w:p>
        </w:tc>
      </w:tr>
      <w:tr w:rsidR="00D528A7" w:rsidRPr="001B1173" w14:paraId="32BEBA5D" w14:textId="77777777" w:rsidTr="00943DA2">
        <w:trPr>
          <w:trHeight w:val="785"/>
        </w:trPr>
        <w:tc>
          <w:tcPr>
            <w:tcW w:w="9576" w:type="dxa"/>
          </w:tcPr>
          <w:p w14:paraId="00F0D8ED" w14:textId="126C62AF" w:rsidR="00240900" w:rsidRPr="001B1173" w:rsidRDefault="00240900" w:rsidP="00943DA2">
            <w:pPr>
              <w:spacing w:line="276" w:lineRule="auto"/>
              <w:jc w:val="both"/>
              <w:rPr>
                <w:rFonts w:ascii="Arial" w:hAnsi="Arial" w:cs="Arial"/>
                <w:color w:val="000000" w:themeColor="text1"/>
              </w:rPr>
            </w:pPr>
            <w:r w:rsidRPr="001B1173">
              <w:rPr>
                <w:rFonts w:ascii="Arial" w:hAnsi="Arial" w:cs="Arial"/>
                <w:b/>
                <w:color w:val="000000" w:themeColor="text1"/>
              </w:rPr>
              <w:t xml:space="preserve">Key Task: </w:t>
            </w:r>
            <w:r w:rsidRPr="001B1173">
              <w:rPr>
                <w:rFonts w:ascii="Arial" w:hAnsi="Arial" w:cs="Arial"/>
                <w:color w:val="000000" w:themeColor="text1"/>
              </w:rPr>
              <w:t xml:space="preserve">Serving in the </w:t>
            </w:r>
            <w:r w:rsidR="007C706F" w:rsidRPr="001B1173">
              <w:rPr>
                <w:rFonts w:ascii="Arial" w:hAnsi="Arial" w:cs="Arial"/>
                <w:color w:val="000000" w:themeColor="text1"/>
              </w:rPr>
              <w:t>W</w:t>
            </w:r>
            <w:r w:rsidRPr="001B1173">
              <w:rPr>
                <w:rFonts w:ascii="Arial" w:hAnsi="Arial" w:cs="Arial"/>
                <w:color w:val="000000" w:themeColor="text1"/>
              </w:rPr>
              <w:t xml:space="preserve">orking </w:t>
            </w:r>
            <w:r w:rsidR="007C706F" w:rsidRPr="001B1173">
              <w:rPr>
                <w:rFonts w:ascii="Arial" w:hAnsi="Arial" w:cs="Arial"/>
                <w:color w:val="000000" w:themeColor="text1"/>
              </w:rPr>
              <w:t>G</w:t>
            </w:r>
            <w:r w:rsidRPr="001B1173">
              <w:rPr>
                <w:rFonts w:ascii="Arial" w:hAnsi="Arial" w:cs="Arial"/>
                <w:color w:val="000000" w:themeColor="text1"/>
              </w:rPr>
              <w:t>roup of the ACERWC on</w:t>
            </w:r>
            <w:r w:rsidR="00E47A9E" w:rsidRPr="001B1173">
              <w:rPr>
                <w:rFonts w:ascii="Arial" w:hAnsi="Arial" w:cs="Arial"/>
                <w:color w:val="000000" w:themeColor="text1"/>
              </w:rPr>
              <w:t xml:space="preserve"> Implementation of Decisions</w:t>
            </w:r>
            <w:r w:rsidR="007C706F" w:rsidRPr="001B1173">
              <w:rPr>
                <w:rFonts w:ascii="Arial" w:hAnsi="Arial" w:cs="Arial"/>
                <w:color w:val="000000" w:themeColor="text1"/>
              </w:rPr>
              <w:t xml:space="preserve"> in the fulfi</w:t>
            </w:r>
            <w:r w:rsidR="0060665A" w:rsidRPr="001B1173">
              <w:rPr>
                <w:rFonts w:ascii="Arial" w:hAnsi="Arial" w:cs="Arial"/>
                <w:color w:val="000000" w:themeColor="text1"/>
              </w:rPr>
              <w:t>lment of the mandate of the G</w:t>
            </w:r>
            <w:r w:rsidRPr="001B1173">
              <w:rPr>
                <w:rFonts w:ascii="Arial" w:hAnsi="Arial" w:cs="Arial"/>
                <w:color w:val="000000" w:themeColor="text1"/>
              </w:rPr>
              <w:t xml:space="preserve">roup. </w:t>
            </w:r>
          </w:p>
        </w:tc>
      </w:tr>
      <w:tr w:rsidR="00D528A7" w:rsidRPr="001B1173" w14:paraId="5A748A0C" w14:textId="77777777" w:rsidTr="00943DA2">
        <w:trPr>
          <w:trHeight w:val="555"/>
        </w:trPr>
        <w:tc>
          <w:tcPr>
            <w:tcW w:w="9576" w:type="dxa"/>
          </w:tcPr>
          <w:p w14:paraId="5A005973" w14:textId="42DA5F71" w:rsidR="00240900" w:rsidRPr="001B1173" w:rsidRDefault="00240900" w:rsidP="00943DA2">
            <w:pPr>
              <w:spacing w:line="276" w:lineRule="auto"/>
              <w:jc w:val="both"/>
              <w:rPr>
                <w:rFonts w:ascii="Arial" w:hAnsi="Arial" w:cs="Arial"/>
                <w:color w:val="000000" w:themeColor="text1"/>
              </w:rPr>
            </w:pPr>
            <w:r w:rsidRPr="001B1173">
              <w:rPr>
                <w:rFonts w:ascii="Arial" w:hAnsi="Arial" w:cs="Arial"/>
                <w:b/>
                <w:color w:val="000000" w:themeColor="text1"/>
              </w:rPr>
              <w:t>Duty station</w:t>
            </w:r>
            <w:r w:rsidRPr="001B1173">
              <w:rPr>
                <w:rFonts w:ascii="Arial" w:hAnsi="Arial" w:cs="Arial"/>
                <w:color w:val="000000" w:themeColor="text1"/>
              </w:rPr>
              <w:t>:</w:t>
            </w:r>
            <w:r w:rsidR="001B1173" w:rsidRPr="001B1173">
              <w:rPr>
                <w:rFonts w:ascii="Arial" w:hAnsi="Arial" w:cs="Arial"/>
                <w:color w:val="000000" w:themeColor="text1"/>
              </w:rPr>
              <w:t xml:space="preserve"> Home-based</w:t>
            </w:r>
            <w:r w:rsidRPr="001B1173">
              <w:rPr>
                <w:rFonts w:ascii="Arial" w:hAnsi="Arial" w:cs="Arial"/>
                <w:color w:val="000000" w:themeColor="text1"/>
              </w:rPr>
              <w:t xml:space="preserve"> with travels to attend meetings of Working Groups, on-site activities of the Working Group and Ordinary Sessions of the Committee</w:t>
            </w:r>
            <w:r w:rsidRPr="001B1173">
              <w:rPr>
                <w:rFonts w:ascii="Arial" w:eastAsia="Calibri" w:hAnsi="Arial" w:cs="Arial"/>
                <w:color w:val="000000" w:themeColor="text1"/>
              </w:rPr>
              <w:t xml:space="preserve">. </w:t>
            </w:r>
          </w:p>
        </w:tc>
      </w:tr>
      <w:tr w:rsidR="00D528A7" w:rsidRPr="001B1173" w14:paraId="2438DE00" w14:textId="77777777" w:rsidTr="00943DA2">
        <w:trPr>
          <w:trHeight w:val="526"/>
        </w:trPr>
        <w:tc>
          <w:tcPr>
            <w:tcW w:w="9576" w:type="dxa"/>
          </w:tcPr>
          <w:p w14:paraId="43E0DADB" w14:textId="067B4F79" w:rsidR="00240900" w:rsidRPr="001B1173" w:rsidRDefault="00240900" w:rsidP="00943DA2">
            <w:pPr>
              <w:spacing w:line="276" w:lineRule="auto"/>
              <w:jc w:val="both"/>
              <w:rPr>
                <w:rFonts w:ascii="Arial" w:hAnsi="Arial" w:cs="Arial"/>
                <w:color w:val="000000" w:themeColor="text1"/>
              </w:rPr>
            </w:pPr>
            <w:r w:rsidRPr="001B1173">
              <w:rPr>
                <w:rFonts w:ascii="Arial" w:hAnsi="Arial" w:cs="Arial"/>
                <w:b/>
                <w:color w:val="000000" w:themeColor="text1"/>
              </w:rPr>
              <w:t>Contract type and duration</w:t>
            </w:r>
            <w:r w:rsidRPr="001B1173">
              <w:rPr>
                <w:rFonts w:ascii="Arial" w:hAnsi="Arial" w:cs="Arial"/>
                <w:color w:val="000000" w:themeColor="text1"/>
              </w:rPr>
              <w:t xml:space="preserve">: </w:t>
            </w:r>
            <w:r w:rsidR="006F3657" w:rsidRPr="007D01AE">
              <w:rPr>
                <w:rFonts w:ascii="Arial" w:hAnsi="Arial" w:cs="Arial"/>
                <w:color w:val="000000" w:themeColor="text1"/>
              </w:rPr>
              <w:t>Part-time external experts (4),</w:t>
            </w:r>
            <w:r w:rsidR="006F3657">
              <w:rPr>
                <w:rFonts w:ascii="Arial" w:hAnsi="Arial" w:cs="Arial"/>
                <w:color w:val="000000" w:themeColor="text1"/>
              </w:rPr>
              <w:t xml:space="preserve"> for</w:t>
            </w:r>
            <w:r w:rsidR="006F3657" w:rsidRPr="007D01AE">
              <w:rPr>
                <w:rFonts w:ascii="Arial" w:hAnsi="Arial" w:cs="Arial"/>
                <w:color w:val="000000" w:themeColor="text1"/>
              </w:rPr>
              <w:t xml:space="preserve"> 2 years</w:t>
            </w:r>
          </w:p>
        </w:tc>
      </w:tr>
      <w:tr w:rsidR="00D528A7" w:rsidRPr="001B1173" w14:paraId="613BFF15" w14:textId="77777777" w:rsidTr="00943DA2">
        <w:trPr>
          <w:trHeight w:val="526"/>
        </w:trPr>
        <w:tc>
          <w:tcPr>
            <w:tcW w:w="9576" w:type="dxa"/>
          </w:tcPr>
          <w:p w14:paraId="34A962B1" w14:textId="4D351307" w:rsidR="00240900" w:rsidRPr="001B1173" w:rsidRDefault="00240900" w:rsidP="00943DA2">
            <w:pPr>
              <w:spacing w:line="276" w:lineRule="auto"/>
              <w:jc w:val="both"/>
              <w:rPr>
                <w:rFonts w:ascii="Arial" w:hAnsi="Arial" w:cs="Arial"/>
                <w:color w:val="000000" w:themeColor="text1"/>
              </w:rPr>
            </w:pPr>
            <w:r w:rsidRPr="001B1173">
              <w:rPr>
                <w:rFonts w:ascii="Arial" w:hAnsi="Arial" w:cs="Arial"/>
                <w:b/>
                <w:color w:val="000000" w:themeColor="text1"/>
              </w:rPr>
              <w:t>Date of appointment</w:t>
            </w:r>
            <w:r w:rsidRPr="001B1173">
              <w:rPr>
                <w:rFonts w:ascii="Arial" w:hAnsi="Arial" w:cs="Arial"/>
                <w:color w:val="0D0D0D" w:themeColor="text1" w:themeTint="F2"/>
              </w:rPr>
              <w:t xml:space="preserve">: </w:t>
            </w:r>
            <w:r w:rsidR="006F3657">
              <w:rPr>
                <w:rFonts w:ascii="Arial" w:hAnsi="Arial" w:cs="Arial"/>
                <w:color w:val="000000" w:themeColor="text1"/>
              </w:rPr>
              <w:t>December 2025</w:t>
            </w:r>
          </w:p>
        </w:tc>
      </w:tr>
    </w:tbl>
    <w:p w14:paraId="135F3D96" w14:textId="77777777" w:rsidR="00082BF6" w:rsidRPr="001B1173" w:rsidRDefault="00082BF6" w:rsidP="00082BF6">
      <w:pPr>
        <w:shd w:val="clear" w:color="auto" w:fill="FFFFFF"/>
        <w:spacing w:line="276" w:lineRule="auto"/>
        <w:jc w:val="both"/>
        <w:rPr>
          <w:rFonts w:ascii="Arial" w:hAnsi="Arial" w:cs="Arial"/>
          <w:b/>
          <w:color w:val="000000" w:themeColor="text1"/>
        </w:rPr>
      </w:pPr>
    </w:p>
    <w:p w14:paraId="389BD3ED" w14:textId="69BF01F6" w:rsidR="00240900" w:rsidRPr="001B1173" w:rsidRDefault="00240900" w:rsidP="00082BF6">
      <w:pPr>
        <w:pStyle w:val="ListParagraph"/>
        <w:numPr>
          <w:ilvl w:val="0"/>
          <w:numId w:val="12"/>
        </w:numPr>
        <w:shd w:val="clear" w:color="auto" w:fill="FFFFFF"/>
        <w:spacing w:line="276" w:lineRule="auto"/>
        <w:jc w:val="both"/>
        <w:rPr>
          <w:rFonts w:ascii="Arial" w:hAnsi="Arial" w:cs="Arial"/>
          <w:b/>
          <w:color w:val="000000" w:themeColor="text1"/>
        </w:rPr>
      </w:pPr>
      <w:r w:rsidRPr="001B1173">
        <w:rPr>
          <w:rFonts w:ascii="Arial" w:hAnsi="Arial" w:cs="Arial"/>
          <w:b/>
          <w:color w:val="000000" w:themeColor="text1"/>
        </w:rPr>
        <w:t xml:space="preserve">Background </w:t>
      </w:r>
    </w:p>
    <w:p w14:paraId="5E8D5C05" w14:textId="64C30C8A" w:rsidR="00DB70AE" w:rsidRPr="001B1173" w:rsidRDefault="00240900" w:rsidP="00DB70AE">
      <w:pPr>
        <w:spacing w:line="276" w:lineRule="auto"/>
        <w:jc w:val="both"/>
        <w:rPr>
          <w:rFonts w:ascii="Arial" w:hAnsi="Arial" w:cs="Arial"/>
          <w:color w:val="000000" w:themeColor="text1"/>
        </w:rPr>
      </w:pPr>
      <w:r w:rsidRPr="001B1173">
        <w:rPr>
          <w:rFonts w:ascii="Arial" w:hAnsi="Arial" w:cs="Arial"/>
          <w:color w:val="000000" w:themeColor="text1"/>
        </w:rPr>
        <w:t xml:space="preserve"> </w:t>
      </w:r>
    </w:p>
    <w:p w14:paraId="1BF0E1B5" w14:textId="02272949" w:rsidR="00DB70AE" w:rsidRPr="004D2F8E" w:rsidRDefault="00DB70AE" w:rsidP="00DB70AE">
      <w:pPr>
        <w:shd w:val="clear" w:color="auto" w:fill="FFFFFF" w:themeFill="background1"/>
        <w:jc w:val="both"/>
        <w:rPr>
          <w:rFonts w:ascii="Arial" w:hAnsi="Arial" w:cs="Arial"/>
          <w:color w:val="000000" w:themeColor="text1"/>
        </w:rPr>
      </w:pPr>
      <w:r w:rsidRPr="004D2F8E">
        <w:rPr>
          <w:rFonts w:ascii="Arial" w:hAnsi="Arial" w:cs="Arial"/>
        </w:rPr>
        <w:t>The African Committee of Experts on the Rights and Welfare of the Child (ACERWC) is an African Union Organ established to monitor the implementation of the African Charter on the Rights and Welfare of the Child (the Charter).</w:t>
      </w:r>
      <w:r w:rsidRPr="004D2F8E">
        <w:rPr>
          <w:rFonts w:ascii="Arial" w:hAnsi="Arial" w:cs="Arial"/>
          <w:b/>
        </w:rPr>
        <w:t xml:space="preserve"> </w:t>
      </w:r>
      <w:r w:rsidRPr="004D2F8E">
        <w:rPr>
          <w:rFonts w:ascii="Arial" w:hAnsi="Arial" w:cs="Arial"/>
          <w:color w:val="000000" w:themeColor="text1"/>
        </w:rPr>
        <w:t xml:space="preserve">As per </w:t>
      </w:r>
      <w:r w:rsidR="007C706F" w:rsidRPr="004D2F8E">
        <w:rPr>
          <w:rFonts w:ascii="Arial" w:hAnsi="Arial" w:cs="Arial"/>
          <w:color w:val="000000" w:themeColor="text1"/>
        </w:rPr>
        <w:t>A</w:t>
      </w:r>
      <w:r w:rsidRPr="004D2F8E">
        <w:rPr>
          <w:rFonts w:ascii="Arial" w:hAnsi="Arial" w:cs="Arial"/>
          <w:color w:val="000000" w:themeColor="text1"/>
        </w:rPr>
        <w:t>rticle 43 of the Charter, the ACERWC has the mandate to receive and consider State Party reports on the status of the implementation of the Children’s Charter. After considering State Party reports</w:t>
      </w:r>
      <w:r w:rsidR="007C706F" w:rsidRPr="004D2F8E">
        <w:rPr>
          <w:rFonts w:ascii="Arial" w:hAnsi="Arial" w:cs="Arial"/>
          <w:color w:val="000000" w:themeColor="text1"/>
        </w:rPr>
        <w:t>,</w:t>
      </w:r>
      <w:r w:rsidRPr="004D2F8E">
        <w:rPr>
          <w:rFonts w:ascii="Arial" w:hAnsi="Arial" w:cs="Arial"/>
          <w:color w:val="000000" w:themeColor="text1"/>
        </w:rPr>
        <w:t xml:space="preserve"> it issues concluding observations and recommendations on the measures that States Parties may take to improve the implementation of the Charter. In accordance with Article 44, the ACERWC also has the mandate to consider </w:t>
      </w:r>
      <w:r w:rsidR="007C706F" w:rsidRPr="004D2F8E">
        <w:rPr>
          <w:rFonts w:ascii="Arial" w:hAnsi="Arial" w:cs="Arial"/>
          <w:color w:val="000000" w:themeColor="text1"/>
        </w:rPr>
        <w:t>communications/</w:t>
      </w:r>
      <w:r w:rsidRPr="004D2F8E">
        <w:rPr>
          <w:rFonts w:ascii="Arial" w:hAnsi="Arial" w:cs="Arial"/>
          <w:color w:val="000000" w:themeColor="text1"/>
        </w:rPr>
        <w:t>complaints against States Parties on alleged violations of the Charter</w:t>
      </w:r>
      <w:r w:rsidR="007C706F" w:rsidRPr="004D2F8E">
        <w:rPr>
          <w:rFonts w:ascii="Arial" w:hAnsi="Arial" w:cs="Arial"/>
          <w:color w:val="000000" w:themeColor="text1"/>
        </w:rPr>
        <w:t xml:space="preserve">, where the Committee also issues </w:t>
      </w:r>
      <w:proofErr w:type="gramStart"/>
      <w:r w:rsidR="007C706F" w:rsidRPr="004D2F8E">
        <w:rPr>
          <w:rFonts w:ascii="Arial" w:hAnsi="Arial" w:cs="Arial"/>
          <w:color w:val="000000" w:themeColor="text1"/>
        </w:rPr>
        <w:t xml:space="preserve">decisions as the </w:t>
      </w:r>
      <w:r w:rsidR="001B1173" w:rsidRPr="004D2F8E">
        <w:rPr>
          <w:rFonts w:ascii="Arial" w:hAnsi="Arial" w:cs="Arial"/>
          <w:color w:val="000000" w:themeColor="text1"/>
        </w:rPr>
        <w:t xml:space="preserve">case </w:t>
      </w:r>
      <w:r w:rsidR="007C706F" w:rsidRPr="004D2F8E">
        <w:rPr>
          <w:rFonts w:ascii="Arial" w:hAnsi="Arial" w:cs="Arial"/>
          <w:color w:val="000000" w:themeColor="text1"/>
        </w:rPr>
        <w:t>may be</w:t>
      </w:r>
      <w:proofErr w:type="gramEnd"/>
      <w:r w:rsidR="007C706F" w:rsidRPr="004D2F8E">
        <w:rPr>
          <w:rFonts w:ascii="Arial" w:hAnsi="Arial" w:cs="Arial"/>
          <w:color w:val="000000" w:themeColor="text1"/>
        </w:rPr>
        <w:t xml:space="preserve">. </w:t>
      </w:r>
      <w:r w:rsidR="001B1173" w:rsidRPr="004D2F8E">
        <w:rPr>
          <w:rFonts w:ascii="Arial" w:hAnsi="Arial" w:cs="Arial"/>
          <w:color w:val="000000" w:themeColor="text1"/>
        </w:rPr>
        <w:t>Furthermore</w:t>
      </w:r>
      <w:r w:rsidRPr="004D2F8E">
        <w:rPr>
          <w:rFonts w:ascii="Arial" w:hAnsi="Arial" w:cs="Arial"/>
          <w:color w:val="000000" w:themeColor="text1"/>
        </w:rPr>
        <w:t xml:space="preserve">, the ACERWC may undertake investigations </w:t>
      </w:r>
      <w:r w:rsidR="007C706F" w:rsidRPr="004D2F8E">
        <w:rPr>
          <w:rFonts w:ascii="Arial" w:hAnsi="Arial" w:cs="Arial"/>
          <w:color w:val="000000" w:themeColor="text1"/>
        </w:rPr>
        <w:t xml:space="preserve">on child rights issues pursuant to Article 45 of the Charter, after which it issues recommendations and calls for action on the </w:t>
      </w:r>
      <w:r w:rsidR="001B1173" w:rsidRPr="004D2F8E">
        <w:rPr>
          <w:rFonts w:ascii="Arial" w:hAnsi="Arial" w:cs="Arial"/>
          <w:color w:val="000000" w:themeColor="text1"/>
        </w:rPr>
        <w:t xml:space="preserve">matters </w:t>
      </w:r>
      <w:r w:rsidR="007C706F" w:rsidRPr="004D2F8E">
        <w:rPr>
          <w:rFonts w:ascii="Arial" w:hAnsi="Arial" w:cs="Arial"/>
          <w:color w:val="000000" w:themeColor="text1"/>
        </w:rPr>
        <w:t xml:space="preserve">under investigation. The ACERWC also issues recommendations and calls for action to Member States of the African </w:t>
      </w:r>
      <w:r w:rsidR="007C706F" w:rsidRPr="004D2F8E">
        <w:rPr>
          <w:rFonts w:ascii="Arial" w:hAnsi="Arial" w:cs="Arial"/>
          <w:color w:val="000000" w:themeColor="text1"/>
        </w:rPr>
        <w:lastRenderedPageBreak/>
        <w:t xml:space="preserve">Union on children’s rights issues </w:t>
      </w:r>
      <w:r w:rsidR="00337146" w:rsidRPr="004D2F8E">
        <w:rPr>
          <w:rFonts w:ascii="Arial" w:hAnsi="Arial" w:cs="Arial"/>
          <w:color w:val="000000" w:themeColor="text1"/>
        </w:rPr>
        <w:t>through</w:t>
      </w:r>
      <w:r w:rsidR="007C706F" w:rsidRPr="004D2F8E">
        <w:rPr>
          <w:rFonts w:ascii="Arial" w:hAnsi="Arial" w:cs="Arial"/>
          <w:color w:val="000000" w:themeColor="text1"/>
        </w:rPr>
        <w:t xml:space="preserve"> letters of urgent appeals, resolutions, and</w:t>
      </w:r>
      <w:r w:rsidRPr="004D2F8E">
        <w:rPr>
          <w:rFonts w:ascii="Arial" w:hAnsi="Arial" w:cs="Arial"/>
          <w:color w:val="000000" w:themeColor="text1"/>
        </w:rPr>
        <w:t xml:space="preserve"> statements, among others. </w:t>
      </w:r>
    </w:p>
    <w:p w14:paraId="13BA30E0" w14:textId="77777777" w:rsidR="00B56130" w:rsidRPr="004D2F8E" w:rsidRDefault="00B56130" w:rsidP="00B56130">
      <w:pPr>
        <w:jc w:val="both"/>
        <w:rPr>
          <w:rFonts w:ascii="Arial" w:hAnsi="Arial" w:cs="Arial"/>
          <w:color w:val="000000" w:themeColor="text1"/>
        </w:rPr>
      </w:pPr>
    </w:p>
    <w:p w14:paraId="69890922" w14:textId="25CBB2A4" w:rsidR="00B56130" w:rsidRPr="004D2F8E" w:rsidRDefault="00B56130" w:rsidP="005D3077">
      <w:pPr>
        <w:shd w:val="clear" w:color="auto" w:fill="FFFFFF" w:themeFill="background1"/>
        <w:jc w:val="both"/>
        <w:rPr>
          <w:rFonts w:ascii="Arial" w:hAnsi="Arial" w:cs="Arial"/>
          <w:color w:val="000000" w:themeColor="text1"/>
        </w:rPr>
      </w:pPr>
      <w:r w:rsidRPr="004D2F8E">
        <w:rPr>
          <w:rFonts w:ascii="Arial" w:hAnsi="Arial" w:cs="Arial"/>
          <w:color w:val="000000" w:themeColor="text1"/>
        </w:rPr>
        <w:t>The ACERWC notes that its recommendations and decisions arising out of its mandate enhance</w:t>
      </w:r>
      <w:r w:rsidR="001B1173" w:rsidRPr="004D2F8E">
        <w:rPr>
          <w:rFonts w:ascii="Arial" w:hAnsi="Arial" w:cs="Arial"/>
          <w:color w:val="000000" w:themeColor="text1"/>
        </w:rPr>
        <w:t>s</w:t>
      </w:r>
      <w:r w:rsidRPr="004D2F8E">
        <w:rPr>
          <w:rFonts w:ascii="Arial" w:hAnsi="Arial" w:cs="Arial"/>
          <w:color w:val="000000" w:themeColor="text1"/>
        </w:rPr>
        <w:t xml:space="preserve"> the implementation of the Charter if they are </w:t>
      </w:r>
      <w:r w:rsidR="001B1173" w:rsidRPr="004D2F8E">
        <w:rPr>
          <w:rFonts w:ascii="Arial" w:hAnsi="Arial" w:cs="Arial"/>
          <w:color w:val="000000" w:themeColor="text1"/>
        </w:rPr>
        <w:t>implemented</w:t>
      </w:r>
      <w:r w:rsidRPr="004D2F8E">
        <w:rPr>
          <w:rFonts w:ascii="Arial" w:hAnsi="Arial" w:cs="Arial"/>
          <w:color w:val="000000" w:themeColor="text1"/>
        </w:rPr>
        <w:t>. Hence, monitoring State</w:t>
      </w:r>
      <w:r w:rsidR="009D357C" w:rsidRPr="004D2F8E">
        <w:rPr>
          <w:rFonts w:ascii="Arial" w:hAnsi="Arial" w:cs="Arial"/>
          <w:color w:val="000000" w:themeColor="text1"/>
        </w:rPr>
        <w:t>s’</w:t>
      </w:r>
      <w:r w:rsidRPr="004D2F8E">
        <w:rPr>
          <w:rFonts w:ascii="Arial" w:hAnsi="Arial" w:cs="Arial"/>
          <w:color w:val="000000" w:themeColor="text1"/>
        </w:rPr>
        <w:t xml:space="preserve"> compliance with the decisions and recommendations of ACERWC is key to </w:t>
      </w:r>
      <w:r w:rsidR="007C706F" w:rsidRPr="004D2F8E">
        <w:rPr>
          <w:rFonts w:ascii="Arial" w:hAnsi="Arial" w:cs="Arial"/>
          <w:color w:val="000000" w:themeColor="text1"/>
        </w:rPr>
        <w:t>fully realising children’s rights on the continent as prescribed in the Charter</w:t>
      </w:r>
      <w:r w:rsidRPr="004D2F8E">
        <w:rPr>
          <w:rFonts w:ascii="Arial" w:hAnsi="Arial" w:cs="Arial"/>
          <w:color w:val="000000" w:themeColor="text1"/>
        </w:rPr>
        <w:t xml:space="preserve">. </w:t>
      </w:r>
      <w:r w:rsidR="009D357C" w:rsidRPr="004D2F8E">
        <w:rPr>
          <w:rFonts w:ascii="Arial" w:hAnsi="Arial" w:cs="Arial"/>
          <w:color w:val="000000" w:themeColor="text1"/>
        </w:rPr>
        <w:t>Through its</w:t>
      </w:r>
      <w:r w:rsidR="005D3077" w:rsidRPr="004D2F8E">
        <w:rPr>
          <w:rFonts w:ascii="Arial" w:hAnsi="Arial" w:cs="Arial"/>
          <w:color w:val="000000" w:themeColor="text1"/>
        </w:rPr>
        <w:t xml:space="preserve"> various </w:t>
      </w:r>
      <w:r w:rsidR="009D357C" w:rsidRPr="004D2F8E">
        <w:rPr>
          <w:rFonts w:ascii="Arial" w:hAnsi="Arial" w:cs="Arial"/>
          <w:color w:val="000000" w:themeColor="text1"/>
        </w:rPr>
        <w:t>follow-up and monitoring mechanisms the ACERWC</w:t>
      </w:r>
      <w:r w:rsidR="007478D7" w:rsidRPr="004D2F8E">
        <w:rPr>
          <w:rFonts w:ascii="Arial" w:hAnsi="Arial" w:cs="Arial"/>
          <w:color w:val="000000" w:themeColor="text1"/>
        </w:rPr>
        <w:t xml:space="preserve"> </w:t>
      </w:r>
      <w:r w:rsidR="009D357C" w:rsidRPr="004D2F8E">
        <w:rPr>
          <w:rFonts w:ascii="Arial" w:hAnsi="Arial" w:cs="Arial"/>
          <w:color w:val="000000" w:themeColor="text1"/>
        </w:rPr>
        <w:t>noted</w:t>
      </w:r>
      <w:r w:rsidR="007478D7" w:rsidRPr="004D2F8E">
        <w:rPr>
          <w:rFonts w:ascii="Arial" w:hAnsi="Arial" w:cs="Arial"/>
          <w:color w:val="000000" w:themeColor="text1"/>
        </w:rPr>
        <w:t>,</w:t>
      </w:r>
      <w:r w:rsidR="005D3077" w:rsidRPr="004D2F8E">
        <w:rPr>
          <w:rFonts w:ascii="Arial" w:hAnsi="Arial" w:cs="Arial"/>
          <w:color w:val="000000" w:themeColor="text1"/>
        </w:rPr>
        <w:t xml:space="preserve"> based on evidence, </w:t>
      </w:r>
      <w:r w:rsidRPr="004D2F8E">
        <w:rPr>
          <w:rFonts w:ascii="Arial" w:hAnsi="Arial" w:cs="Arial"/>
          <w:color w:val="000000" w:themeColor="text1"/>
        </w:rPr>
        <w:t>that the</w:t>
      </w:r>
      <w:r w:rsidR="004D6288" w:rsidRPr="004D2F8E">
        <w:rPr>
          <w:rFonts w:ascii="Arial" w:hAnsi="Arial" w:cs="Arial"/>
          <w:color w:val="000000" w:themeColor="text1"/>
        </w:rPr>
        <w:t>re</w:t>
      </w:r>
      <w:r w:rsidRPr="004D2F8E">
        <w:rPr>
          <w:rFonts w:ascii="Arial" w:hAnsi="Arial" w:cs="Arial"/>
          <w:color w:val="000000" w:themeColor="text1"/>
        </w:rPr>
        <w:t xml:space="preserve"> is a gap in implementation</w:t>
      </w:r>
      <w:r w:rsidR="009D357C" w:rsidRPr="004D2F8E">
        <w:rPr>
          <w:rFonts w:ascii="Arial" w:hAnsi="Arial" w:cs="Arial"/>
          <w:color w:val="000000" w:themeColor="text1"/>
        </w:rPr>
        <w:t xml:space="preserve"> of its decisions and recommendations</w:t>
      </w:r>
      <w:r w:rsidRPr="004D2F8E">
        <w:rPr>
          <w:rFonts w:ascii="Arial" w:hAnsi="Arial" w:cs="Arial"/>
          <w:color w:val="000000" w:themeColor="text1"/>
        </w:rPr>
        <w:t xml:space="preserve">. </w:t>
      </w:r>
    </w:p>
    <w:p w14:paraId="19A8A24A" w14:textId="77777777" w:rsidR="004D6288" w:rsidRPr="004D2F8E" w:rsidRDefault="004D6288" w:rsidP="00B56130">
      <w:pPr>
        <w:jc w:val="both"/>
        <w:rPr>
          <w:rFonts w:ascii="Arial" w:hAnsi="Arial" w:cs="Arial"/>
          <w:color w:val="000000" w:themeColor="text1"/>
        </w:rPr>
      </w:pPr>
    </w:p>
    <w:p w14:paraId="0FDB8107" w14:textId="3D7F2378" w:rsidR="006F3657" w:rsidRPr="00023CA1" w:rsidRDefault="009D357C" w:rsidP="00023CA1">
      <w:pPr>
        <w:jc w:val="both"/>
        <w:rPr>
          <w:rFonts w:asciiTheme="minorBidi" w:hAnsiTheme="minorBidi" w:cstheme="minorBidi"/>
        </w:rPr>
      </w:pPr>
      <w:r w:rsidRPr="00023CA1">
        <w:rPr>
          <w:rFonts w:asciiTheme="minorBidi" w:hAnsiTheme="minorBidi" w:cstheme="minorBidi"/>
        </w:rPr>
        <w:t xml:space="preserve">To address the gaps in implementation, </w:t>
      </w:r>
      <w:r w:rsidR="00B56130" w:rsidRPr="00023CA1">
        <w:rPr>
          <w:rFonts w:asciiTheme="minorBidi" w:hAnsiTheme="minorBidi" w:cstheme="minorBidi"/>
        </w:rPr>
        <w:t>during its 35th Ordinary Session, held virtually from 31 August to 08 September 2020</w:t>
      </w:r>
      <w:r w:rsidRPr="00023CA1">
        <w:rPr>
          <w:rFonts w:asciiTheme="minorBidi" w:hAnsiTheme="minorBidi" w:cstheme="minorBidi"/>
        </w:rPr>
        <w:t xml:space="preserve">, the ACERWC </w:t>
      </w:r>
      <w:r w:rsidR="00B56130" w:rsidRPr="00023CA1">
        <w:rPr>
          <w:rFonts w:asciiTheme="minorBidi" w:hAnsiTheme="minorBidi" w:cstheme="minorBidi"/>
        </w:rPr>
        <w:t>established the Working Group on the Implementation of Decisions</w:t>
      </w:r>
      <w:r w:rsidRPr="00023CA1">
        <w:rPr>
          <w:rFonts w:asciiTheme="minorBidi" w:hAnsiTheme="minorBidi" w:cstheme="minorBidi"/>
        </w:rPr>
        <w:t xml:space="preserve">. </w:t>
      </w:r>
      <w:r w:rsidR="004D6288" w:rsidRPr="00023CA1">
        <w:rPr>
          <w:rFonts w:asciiTheme="minorBidi" w:hAnsiTheme="minorBidi" w:cstheme="minorBidi"/>
        </w:rPr>
        <w:t xml:space="preserve">The Working Group </w:t>
      </w:r>
      <w:r w:rsidR="006F3657" w:rsidRPr="00023CA1">
        <w:rPr>
          <w:rFonts w:asciiTheme="minorBidi" w:hAnsiTheme="minorBidi" w:cstheme="minorBidi"/>
        </w:rPr>
        <w:t>was</w:t>
      </w:r>
      <w:r w:rsidR="007478D7" w:rsidRPr="00023CA1">
        <w:rPr>
          <w:rFonts w:asciiTheme="minorBidi" w:hAnsiTheme="minorBidi" w:cstheme="minorBidi"/>
        </w:rPr>
        <w:t xml:space="preserve"> primarily composed of four Members of the ACERWC and is</w:t>
      </w:r>
      <w:r w:rsidR="004D6288" w:rsidRPr="00023CA1">
        <w:rPr>
          <w:rFonts w:asciiTheme="minorBidi" w:hAnsiTheme="minorBidi" w:cstheme="minorBidi"/>
        </w:rPr>
        <w:t xml:space="preserve"> mandated to undertake activities as defined by the Resolution establishing the Working Group and the Standard of Operating Procedures for the establishment of Working Groups as Special Mechanisms within the ACERWC. </w:t>
      </w:r>
      <w:proofErr w:type="gramStart"/>
      <w:r w:rsidR="006F3657" w:rsidRPr="00023CA1">
        <w:rPr>
          <w:rFonts w:asciiTheme="minorBidi" w:hAnsiTheme="minorBidi" w:cstheme="minorBidi"/>
        </w:rPr>
        <w:t>Furthermore</w:t>
      </w:r>
      <w:proofErr w:type="gramEnd"/>
      <w:r w:rsidR="006F3657" w:rsidRPr="00023CA1">
        <w:rPr>
          <w:rFonts w:asciiTheme="minorBidi" w:hAnsiTheme="minorBidi" w:cstheme="minorBidi"/>
        </w:rPr>
        <w:t xml:space="preserve"> the ACERWC during its 40th Ordinary Session of the ACERWC held from 23 November-01 December 2022 decided to broaden the scope of its Working Group on the Implementation of Decisions’ mandate to enable the Working Group to undertake follow up of the decisions of other organs of the African Union including the AU policy organs’ decisions pertaining to children’s rights.</w:t>
      </w:r>
    </w:p>
    <w:p w14:paraId="61B2A2BF" w14:textId="77777777" w:rsidR="00B56130" w:rsidRPr="00023CA1" w:rsidRDefault="00B56130" w:rsidP="00023CA1">
      <w:pPr>
        <w:jc w:val="both"/>
        <w:rPr>
          <w:rFonts w:asciiTheme="minorBidi" w:hAnsiTheme="minorBidi" w:cstheme="minorBidi"/>
        </w:rPr>
      </w:pPr>
    </w:p>
    <w:p w14:paraId="0EC299D2" w14:textId="3CDED979" w:rsidR="00B56130" w:rsidRPr="00023CA1" w:rsidRDefault="00E546C7" w:rsidP="00023CA1">
      <w:pPr>
        <w:jc w:val="both"/>
        <w:rPr>
          <w:rFonts w:asciiTheme="minorBidi" w:hAnsiTheme="minorBidi" w:cstheme="minorBidi"/>
        </w:rPr>
      </w:pPr>
      <w:proofErr w:type="spellStart"/>
      <w:r w:rsidRPr="00023CA1">
        <w:rPr>
          <w:rFonts w:asciiTheme="minorBidi" w:hAnsiTheme="minorBidi" w:cstheme="minorBidi"/>
        </w:rPr>
        <w:t>C</w:t>
      </w:r>
      <w:r w:rsidR="00B54304" w:rsidRPr="00023CA1">
        <w:rPr>
          <w:rFonts w:asciiTheme="minorBidi" w:hAnsiTheme="minorBidi" w:cstheme="minorBidi"/>
        </w:rPr>
        <w:t>ogni</w:t>
      </w:r>
      <w:r w:rsidR="001B1173" w:rsidRPr="00023CA1">
        <w:rPr>
          <w:rFonts w:asciiTheme="minorBidi" w:hAnsiTheme="minorBidi" w:cstheme="minorBidi"/>
        </w:rPr>
        <w:t>s</w:t>
      </w:r>
      <w:r w:rsidR="00B54304" w:rsidRPr="00023CA1">
        <w:rPr>
          <w:rFonts w:asciiTheme="minorBidi" w:hAnsiTheme="minorBidi" w:cstheme="minorBidi"/>
        </w:rPr>
        <w:t>ant</w:t>
      </w:r>
      <w:proofErr w:type="spellEnd"/>
      <w:r w:rsidR="004D6288" w:rsidRPr="00023CA1">
        <w:rPr>
          <w:rFonts w:asciiTheme="minorBidi" w:hAnsiTheme="minorBidi" w:cstheme="minorBidi"/>
        </w:rPr>
        <w:t xml:space="preserve"> of the need for regular and continued monitoring of the level of implementation</w:t>
      </w:r>
      <w:r w:rsidR="006F3657" w:rsidRPr="00023CA1">
        <w:rPr>
          <w:rFonts w:asciiTheme="minorBidi" w:hAnsiTheme="minorBidi" w:cstheme="minorBidi"/>
        </w:rPr>
        <w:t xml:space="preserve"> </w:t>
      </w:r>
      <w:r w:rsidR="004D6288" w:rsidRPr="00023CA1">
        <w:rPr>
          <w:rFonts w:asciiTheme="minorBidi" w:hAnsiTheme="minorBidi" w:cstheme="minorBidi"/>
        </w:rPr>
        <w:t xml:space="preserve">towards achieving </w:t>
      </w:r>
      <w:r w:rsidR="001B1173" w:rsidRPr="00023CA1">
        <w:rPr>
          <w:rFonts w:asciiTheme="minorBidi" w:hAnsiTheme="minorBidi" w:cstheme="minorBidi"/>
        </w:rPr>
        <w:t>the</w:t>
      </w:r>
      <w:r w:rsidR="004D6288" w:rsidRPr="00023CA1">
        <w:rPr>
          <w:rFonts w:asciiTheme="minorBidi" w:hAnsiTheme="minorBidi" w:cstheme="minorBidi"/>
        </w:rPr>
        <w:t xml:space="preserve"> full implementation of its recommendations and decisions, </w:t>
      </w:r>
      <w:r w:rsidR="006F3657" w:rsidRPr="00023CA1">
        <w:rPr>
          <w:rFonts w:asciiTheme="minorBidi" w:hAnsiTheme="minorBidi" w:cstheme="minorBidi"/>
        </w:rPr>
        <w:t>a</w:t>
      </w:r>
      <w:r w:rsidR="004D6288" w:rsidRPr="00023CA1">
        <w:rPr>
          <w:rFonts w:asciiTheme="minorBidi" w:hAnsiTheme="minorBidi" w:cstheme="minorBidi"/>
        </w:rPr>
        <w:t xml:space="preserve">lso, mindful </w:t>
      </w:r>
      <w:r w:rsidR="00B56130" w:rsidRPr="00023CA1">
        <w:rPr>
          <w:rFonts w:asciiTheme="minorBidi" w:hAnsiTheme="minorBidi" w:cstheme="minorBidi"/>
        </w:rPr>
        <w:t xml:space="preserve">of the role that external experts could play in enhancing the work of the Working Group, the Committee </w:t>
      </w:r>
      <w:r w:rsidR="003465CB" w:rsidRPr="00023CA1">
        <w:rPr>
          <w:rFonts w:asciiTheme="minorBidi" w:hAnsiTheme="minorBidi" w:cstheme="minorBidi"/>
        </w:rPr>
        <w:t xml:space="preserve">during its 43rd Ordinary Session held from 15 to 25 April 2024 </w:t>
      </w:r>
      <w:r w:rsidR="00B56130" w:rsidRPr="00023CA1">
        <w:rPr>
          <w:rFonts w:asciiTheme="minorBidi" w:hAnsiTheme="minorBidi" w:cstheme="minorBidi"/>
        </w:rPr>
        <w:t xml:space="preserve">decided to expand </w:t>
      </w:r>
      <w:r w:rsidR="004D6288" w:rsidRPr="00023CA1">
        <w:rPr>
          <w:rFonts w:asciiTheme="minorBidi" w:hAnsiTheme="minorBidi" w:cstheme="minorBidi"/>
        </w:rPr>
        <w:t>its</w:t>
      </w:r>
      <w:r w:rsidR="00B56130" w:rsidRPr="00023CA1">
        <w:rPr>
          <w:rFonts w:asciiTheme="minorBidi" w:hAnsiTheme="minorBidi" w:cstheme="minorBidi"/>
        </w:rPr>
        <w:t xml:space="preserve"> composition</w:t>
      </w:r>
      <w:r w:rsidR="004D6288" w:rsidRPr="00023CA1">
        <w:rPr>
          <w:rFonts w:asciiTheme="minorBidi" w:hAnsiTheme="minorBidi" w:cstheme="minorBidi"/>
        </w:rPr>
        <w:t xml:space="preserve"> </w:t>
      </w:r>
      <w:r w:rsidR="00B56130" w:rsidRPr="00023CA1">
        <w:rPr>
          <w:rFonts w:asciiTheme="minorBidi" w:hAnsiTheme="minorBidi" w:cstheme="minorBidi"/>
        </w:rPr>
        <w:t xml:space="preserve">to include individuals who will be serving as Members of the Working Groups in their capacities as ‘experts on the field’. </w:t>
      </w:r>
    </w:p>
    <w:p w14:paraId="52A037F7" w14:textId="77777777" w:rsidR="00BB6FD1" w:rsidRPr="00023CA1" w:rsidRDefault="00BB6FD1" w:rsidP="00023CA1">
      <w:pPr>
        <w:jc w:val="both"/>
        <w:rPr>
          <w:rFonts w:asciiTheme="minorBidi" w:hAnsiTheme="minorBidi" w:cstheme="minorBidi"/>
        </w:rPr>
      </w:pPr>
    </w:p>
    <w:p w14:paraId="53EB797A" w14:textId="77777777" w:rsidR="00BB6FD1" w:rsidRPr="00023CA1" w:rsidRDefault="00BB6FD1" w:rsidP="00023CA1">
      <w:pPr>
        <w:jc w:val="both"/>
        <w:rPr>
          <w:rFonts w:asciiTheme="minorBidi" w:hAnsiTheme="minorBidi" w:cstheme="minorBidi"/>
        </w:rPr>
      </w:pPr>
      <w:r w:rsidRPr="00023CA1">
        <w:rPr>
          <w:rFonts w:asciiTheme="minorBidi" w:hAnsiTheme="minorBidi" w:cstheme="minorBidi"/>
        </w:rPr>
        <w:t xml:space="preserve">In this </w:t>
      </w:r>
      <w:proofErr w:type="gramStart"/>
      <w:r w:rsidRPr="00023CA1">
        <w:rPr>
          <w:rFonts w:asciiTheme="minorBidi" w:hAnsiTheme="minorBidi" w:cstheme="minorBidi"/>
        </w:rPr>
        <w:t>regard, and</w:t>
      </w:r>
      <w:proofErr w:type="gramEnd"/>
      <w:r w:rsidRPr="00023CA1">
        <w:rPr>
          <w:rFonts w:asciiTheme="minorBidi" w:hAnsiTheme="minorBidi" w:cstheme="minorBidi"/>
        </w:rPr>
        <w:t xml:space="preserve"> acknowledging the crucial role of external experts as members of the Working Group, their services are sought to assist the undertakings of the Working Group, support the implementation of its activities and contribute to the fulfilment of its mandate. The Working Group will undertake its activities guided primarily by the African Children’s Charter, the Resolution establishing the Working Group, and the Standard of Operating Procedures for the establishment of the Working Groups as Special Mechanisms within the ACERWC.  </w:t>
      </w:r>
    </w:p>
    <w:p w14:paraId="32894FD1" w14:textId="77777777" w:rsidR="00BB6FD1" w:rsidRPr="00BB6FD1" w:rsidRDefault="00BB6FD1" w:rsidP="00B56130">
      <w:pPr>
        <w:jc w:val="both"/>
        <w:rPr>
          <w:rFonts w:ascii="Arial" w:eastAsia="Times New Roman" w:hAnsi="Arial" w:cs="Arial"/>
          <w:color w:val="000000" w:themeColor="text1"/>
          <w:shd w:val="clear" w:color="auto" w:fill="FFFFFF"/>
          <w:lang w:val="en-GB"/>
        </w:rPr>
      </w:pPr>
    </w:p>
    <w:p w14:paraId="5C8800E8" w14:textId="77777777" w:rsidR="00240900" w:rsidRPr="001B1173" w:rsidRDefault="00240900" w:rsidP="00240900">
      <w:pPr>
        <w:spacing w:line="276" w:lineRule="auto"/>
        <w:jc w:val="both"/>
        <w:rPr>
          <w:rFonts w:ascii="Arial" w:eastAsia="Times New Roman" w:hAnsi="Arial" w:cs="Arial"/>
          <w:color w:val="000000" w:themeColor="text1"/>
        </w:rPr>
      </w:pPr>
    </w:p>
    <w:p w14:paraId="05EBE9F6" w14:textId="77777777" w:rsidR="00082BF6" w:rsidRPr="001B1173" w:rsidRDefault="00240900" w:rsidP="00082BF6">
      <w:pPr>
        <w:pStyle w:val="ListParagraph"/>
        <w:numPr>
          <w:ilvl w:val="0"/>
          <w:numId w:val="12"/>
        </w:numPr>
        <w:spacing w:line="276" w:lineRule="auto"/>
        <w:jc w:val="both"/>
        <w:rPr>
          <w:rFonts w:ascii="Arial" w:eastAsia="Times New Roman" w:hAnsi="Arial" w:cs="Arial"/>
          <w:b/>
          <w:color w:val="000000" w:themeColor="text1"/>
        </w:rPr>
      </w:pPr>
      <w:r w:rsidRPr="001B1173">
        <w:rPr>
          <w:rFonts w:ascii="Arial" w:eastAsia="Times New Roman" w:hAnsi="Arial" w:cs="Arial"/>
          <w:b/>
          <w:color w:val="000000" w:themeColor="text1"/>
        </w:rPr>
        <w:t>Main duties and responsibilities</w:t>
      </w:r>
      <w:r w:rsidR="005F1D72" w:rsidRPr="001B1173">
        <w:rPr>
          <w:rFonts w:ascii="Arial" w:eastAsia="Times New Roman" w:hAnsi="Arial" w:cs="Arial"/>
          <w:b/>
          <w:color w:val="000000" w:themeColor="text1"/>
        </w:rPr>
        <w:t xml:space="preserve"> of external expert </w:t>
      </w:r>
    </w:p>
    <w:p w14:paraId="4FFDA6FA" w14:textId="77777777" w:rsidR="00082BF6" w:rsidRPr="001B1173" w:rsidRDefault="00082BF6" w:rsidP="00082BF6">
      <w:pPr>
        <w:spacing w:line="276" w:lineRule="auto"/>
        <w:ind w:left="360"/>
        <w:jc w:val="both"/>
        <w:rPr>
          <w:rFonts w:ascii="Arial" w:hAnsi="Arial" w:cs="Arial"/>
          <w:color w:val="000000" w:themeColor="text1"/>
        </w:rPr>
      </w:pPr>
    </w:p>
    <w:p w14:paraId="6E807340" w14:textId="6031C82B" w:rsidR="00240900" w:rsidRPr="004D2F8E" w:rsidRDefault="003465CB" w:rsidP="003465CB">
      <w:pPr>
        <w:jc w:val="both"/>
        <w:rPr>
          <w:rFonts w:ascii="Arial" w:hAnsi="Arial" w:cs="Arial"/>
        </w:rPr>
      </w:pPr>
      <w:r w:rsidRPr="004D2F8E">
        <w:rPr>
          <w:rFonts w:ascii="Arial" w:hAnsi="Arial" w:cs="Arial"/>
        </w:rPr>
        <w:t>The external experts</w:t>
      </w:r>
      <w:r w:rsidR="0024133C" w:rsidRPr="004D2F8E">
        <w:rPr>
          <w:rFonts w:ascii="Arial" w:hAnsi="Arial" w:cs="Arial"/>
        </w:rPr>
        <w:t xml:space="preserve"> support</w:t>
      </w:r>
      <w:r w:rsidR="00604690" w:rsidRPr="004D2F8E">
        <w:rPr>
          <w:rFonts w:ascii="Arial" w:hAnsi="Arial" w:cs="Arial"/>
        </w:rPr>
        <w:t xml:space="preserve"> the </w:t>
      </w:r>
      <w:r w:rsidR="007478D7" w:rsidRPr="004D2F8E">
        <w:rPr>
          <w:rFonts w:ascii="Arial" w:hAnsi="Arial" w:cs="Arial"/>
        </w:rPr>
        <w:t>W</w:t>
      </w:r>
      <w:r w:rsidR="00604690" w:rsidRPr="004D2F8E">
        <w:rPr>
          <w:rFonts w:ascii="Arial" w:hAnsi="Arial" w:cs="Arial"/>
        </w:rPr>
        <w:t xml:space="preserve">orking </w:t>
      </w:r>
      <w:r w:rsidR="007478D7" w:rsidRPr="004D2F8E">
        <w:rPr>
          <w:rFonts w:ascii="Arial" w:hAnsi="Arial" w:cs="Arial"/>
        </w:rPr>
        <w:t>G</w:t>
      </w:r>
      <w:r w:rsidR="00604690" w:rsidRPr="004D2F8E">
        <w:rPr>
          <w:rFonts w:ascii="Arial" w:hAnsi="Arial" w:cs="Arial"/>
        </w:rPr>
        <w:t xml:space="preserve">roup in </w:t>
      </w:r>
      <w:r w:rsidR="00240900" w:rsidRPr="004D2F8E">
        <w:rPr>
          <w:rFonts w:ascii="Arial" w:hAnsi="Arial" w:cs="Arial"/>
        </w:rPr>
        <w:t xml:space="preserve">discharging </w:t>
      </w:r>
      <w:r w:rsidR="00604690" w:rsidRPr="004D2F8E">
        <w:rPr>
          <w:rFonts w:ascii="Arial" w:hAnsi="Arial" w:cs="Arial"/>
        </w:rPr>
        <w:t>its</w:t>
      </w:r>
      <w:r w:rsidR="00240900" w:rsidRPr="004D2F8E">
        <w:rPr>
          <w:rFonts w:ascii="Arial" w:hAnsi="Arial" w:cs="Arial"/>
        </w:rPr>
        <w:t xml:space="preserve"> mandates</w:t>
      </w:r>
      <w:r w:rsidR="0024133C" w:rsidRPr="004D2F8E">
        <w:rPr>
          <w:rFonts w:ascii="Arial" w:hAnsi="Arial" w:cs="Arial"/>
        </w:rPr>
        <w:t>, as per the Decision of the Chair of the Working Group and</w:t>
      </w:r>
      <w:r w:rsidR="00604690" w:rsidRPr="004D2F8E">
        <w:rPr>
          <w:rFonts w:ascii="Arial" w:hAnsi="Arial" w:cs="Arial"/>
        </w:rPr>
        <w:t xml:space="preserve"> </w:t>
      </w:r>
      <w:r w:rsidR="00240900" w:rsidRPr="004D2F8E">
        <w:rPr>
          <w:rFonts w:ascii="Arial" w:hAnsi="Arial" w:cs="Arial"/>
        </w:rPr>
        <w:t xml:space="preserve">as contained in the Resolution for </w:t>
      </w:r>
      <w:r w:rsidR="0024133C" w:rsidRPr="004D2F8E">
        <w:rPr>
          <w:rFonts w:ascii="Arial" w:hAnsi="Arial" w:cs="Arial"/>
        </w:rPr>
        <w:t>its</w:t>
      </w:r>
      <w:r w:rsidR="00240900" w:rsidRPr="004D2F8E">
        <w:rPr>
          <w:rFonts w:ascii="Arial" w:hAnsi="Arial" w:cs="Arial"/>
        </w:rPr>
        <w:t xml:space="preserve"> establishment and reiterated as </w:t>
      </w:r>
      <w:proofErr w:type="gramStart"/>
      <w:r w:rsidR="00240900" w:rsidRPr="004D2F8E">
        <w:rPr>
          <w:rFonts w:ascii="Arial" w:hAnsi="Arial" w:cs="Arial"/>
        </w:rPr>
        <w:t>follows;</w:t>
      </w:r>
      <w:proofErr w:type="gramEnd"/>
      <w:r w:rsidR="00240900" w:rsidRPr="004D2F8E">
        <w:rPr>
          <w:rFonts w:ascii="Arial" w:hAnsi="Arial" w:cs="Arial"/>
        </w:rPr>
        <w:t xml:space="preserve">  </w:t>
      </w:r>
    </w:p>
    <w:p w14:paraId="38A2088D" w14:textId="77777777" w:rsidR="00604690" w:rsidRPr="001B1173" w:rsidRDefault="00604690" w:rsidP="00082BF6">
      <w:pPr>
        <w:spacing w:line="276" w:lineRule="auto"/>
        <w:ind w:left="360"/>
        <w:jc w:val="both"/>
        <w:rPr>
          <w:rFonts w:ascii="Arial" w:eastAsia="Times New Roman" w:hAnsi="Arial" w:cs="Arial"/>
          <w:b/>
          <w:color w:val="000000" w:themeColor="text1"/>
        </w:rPr>
      </w:pPr>
    </w:p>
    <w:p w14:paraId="62876823" w14:textId="77777777" w:rsidR="004D2F8E" w:rsidRPr="00E00BE8" w:rsidRDefault="004D2F8E" w:rsidP="004D2F8E">
      <w:pPr>
        <w:pStyle w:val="ListParagraph"/>
        <w:numPr>
          <w:ilvl w:val="0"/>
          <w:numId w:val="16"/>
        </w:numPr>
        <w:jc w:val="both"/>
        <w:rPr>
          <w:rFonts w:ascii="Arial" w:hAnsi="Arial" w:cs="Arial"/>
        </w:rPr>
      </w:pPr>
      <w:r>
        <w:rPr>
          <w:rFonts w:ascii="Arial" w:hAnsi="Arial" w:cs="Arial"/>
        </w:rPr>
        <w:t>Support the Activities of the Working Group</w:t>
      </w:r>
      <w:r w:rsidRPr="001B1173">
        <w:rPr>
          <w:rFonts w:ascii="Arial" w:hAnsi="Arial" w:cs="Arial"/>
        </w:rPr>
        <w:t xml:space="preserve"> in disseminati</w:t>
      </w:r>
      <w:r>
        <w:rPr>
          <w:rFonts w:ascii="Arial" w:hAnsi="Arial" w:cs="Arial"/>
        </w:rPr>
        <w:t>ng</w:t>
      </w:r>
      <w:r w:rsidRPr="001B1173">
        <w:rPr>
          <w:rFonts w:ascii="Arial" w:hAnsi="Arial" w:cs="Arial"/>
        </w:rPr>
        <w:t xml:space="preserve"> the findings and recommendations of the ACERWC’s study on the Implementation of </w:t>
      </w:r>
      <w:proofErr w:type="gramStart"/>
      <w:r w:rsidRPr="001B1173">
        <w:rPr>
          <w:rFonts w:ascii="Arial" w:hAnsi="Arial" w:cs="Arial"/>
        </w:rPr>
        <w:t>Decisions;</w:t>
      </w:r>
      <w:proofErr w:type="gramEnd"/>
    </w:p>
    <w:p w14:paraId="1544CA95" w14:textId="77777777" w:rsidR="004D2F8E" w:rsidRPr="00C4465B" w:rsidRDefault="004D2F8E" w:rsidP="004D2F8E">
      <w:pPr>
        <w:pStyle w:val="ListParagraph"/>
        <w:numPr>
          <w:ilvl w:val="0"/>
          <w:numId w:val="16"/>
        </w:numPr>
        <w:jc w:val="both"/>
        <w:rPr>
          <w:rFonts w:ascii="Arial" w:hAnsi="Arial" w:cs="Arial"/>
        </w:rPr>
      </w:pPr>
      <w:r w:rsidRPr="001B1173">
        <w:rPr>
          <w:rFonts w:ascii="Arial" w:hAnsi="Arial" w:cs="Arial"/>
          <w:color w:val="000000" w:themeColor="text1"/>
        </w:rPr>
        <w:lastRenderedPageBreak/>
        <w:t xml:space="preserve">Provide expertise </w:t>
      </w:r>
      <w:r>
        <w:rPr>
          <w:rFonts w:ascii="Arial" w:hAnsi="Arial" w:cs="Arial"/>
          <w:color w:val="000000" w:themeColor="text1"/>
        </w:rPr>
        <w:t xml:space="preserve">and </w:t>
      </w:r>
      <w:r>
        <w:rPr>
          <w:rFonts w:ascii="Arial" w:hAnsi="Arial" w:cs="Arial"/>
        </w:rPr>
        <w:t>d</w:t>
      </w:r>
      <w:r w:rsidRPr="00E00BE8">
        <w:rPr>
          <w:rFonts w:ascii="Arial" w:hAnsi="Arial" w:cs="Arial"/>
        </w:rPr>
        <w:t xml:space="preserve">raft documents, standards, guidelines, and policy briefs as decided by the Working Group and approved by the </w:t>
      </w:r>
      <w:proofErr w:type="gramStart"/>
      <w:r w:rsidRPr="00E00BE8">
        <w:rPr>
          <w:rFonts w:ascii="Arial" w:hAnsi="Arial" w:cs="Arial"/>
        </w:rPr>
        <w:t>Committee</w:t>
      </w:r>
      <w:r w:rsidRPr="00E00BE8">
        <w:rPr>
          <w:rFonts w:ascii="Arial" w:hAnsi="Arial" w:cs="Arial"/>
          <w:color w:val="000000" w:themeColor="text1"/>
        </w:rPr>
        <w:t>;</w:t>
      </w:r>
      <w:proofErr w:type="gramEnd"/>
    </w:p>
    <w:p w14:paraId="5C851401" w14:textId="11034145" w:rsidR="004D2F8E" w:rsidRPr="00C4465B" w:rsidRDefault="004D2F8E" w:rsidP="004D2F8E">
      <w:pPr>
        <w:pStyle w:val="ListParagraph"/>
        <w:numPr>
          <w:ilvl w:val="0"/>
          <w:numId w:val="16"/>
        </w:numPr>
        <w:jc w:val="both"/>
        <w:rPr>
          <w:rFonts w:ascii="Arial" w:hAnsi="Arial" w:cs="Arial"/>
        </w:rPr>
      </w:pPr>
      <w:r>
        <w:rPr>
          <w:rFonts w:ascii="Arial" w:hAnsi="Arial" w:cs="Arial"/>
          <w:lang w:val="en-GB"/>
        </w:rPr>
        <w:t>Provide technical expertise to s</w:t>
      </w:r>
      <w:r w:rsidRPr="004D2F8E">
        <w:rPr>
          <w:rFonts w:ascii="Arial" w:hAnsi="Arial" w:cs="Arial"/>
          <w:lang w:val="en-GB"/>
        </w:rPr>
        <w:t xml:space="preserve">upport the Working Group as external experts in the exercise of their respective responsibilities/mandates as stated in these </w:t>
      </w:r>
      <w:proofErr w:type="spellStart"/>
      <w:proofErr w:type="gramStart"/>
      <w:r w:rsidRPr="004D2F8E">
        <w:rPr>
          <w:rFonts w:ascii="Arial" w:hAnsi="Arial" w:cs="Arial"/>
          <w:lang w:val="en-GB"/>
        </w:rPr>
        <w:t>ToRs</w:t>
      </w:r>
      <w:proofErr w:type="spellEnd"/>
      <w:r w:rsidRPr="004D2F8E">
        <w:rPr>
          <w:rFonts w:ascii="Arial" w:hAnsi="Arial" w:cs="Arial"/>
          <w:lang w:val="en-GB"/>
        </w:rPr>
        <w:t>;</w:t>
      </w:r>
      <w:proofErr w:type="gramEnd"/>
    </w:p>
    <w:p w14:paraId="0C692E13" w14:textId="158F3D29" w:rsidR="00240900" w:rsidRPr="00BB6FD1" w:rsidRDefault="007478D7" w:rsidP="007478D7">
      <w:pPr>
        <w:pStyle w:val="ListParagraph"/>
        <w:numPr>
          <w:ilvl w:val="0"/>
          <w:numId w:val="16"/>
        </w:numPr>
        <w:jc w:val="both"/>
        <w:rPr>
          <w:rFonts w:ascii="Arial" w:hAnsi="Arial" w:cs="Arial"/>
        </w:rPr>
      </w:pPr>
      <w:r w:rsidRPr="001B1173">
        <w:rPr>
          <w:rFonts w:ascii="Arial" w:eastAsia="Times New Roman" w:hAnsi="Arial" w:cs="Arial"/>
          <w:color w:val="000000" w:themeColor="text1"/>
          <w:shd w:val="clear" w:color="auto" w:fill="FFFFFF"/>
        </w:rPr>
        <w:t>Assist the Working Group in r</w:t>
      </w:r>
      <w:r w:rsidR="004D6288" w:rsidRPr="001B1173">
        <w:rPr>
          <w:rFonts w:ascii="Arial" w:eastAsia="Times New Roman" w:hAnsi="Arial" w:cs="Arial"/>
          <w:color w:val="000000" w:themeColor="text1"/>
          <w:shd w:val="clear" w:color="auto" w:fill="FFFFFF"/>
        </w:rPr>
        <w:t>egularly collect</w:t>
      </w:r>
      <w:r w:rsidRPr="001B1173">
        <w:rPr>
          <w:rFonts w:ascii="Arial" w:eastAsia="Times New Roman" w:hAnsi="Arial" w:cs="Arial"/>
          <w:color w:val="000000" w:themeColor="text1"/>
          <w:shd w:val="clear" w:color="auto" w:fill="FFFFFF"/>
        </w:rPr>
        <w:t>ing</w:t>
      </w:r>
      <w:r w:rsidR="004D6288" w:rsidRPr="001B1173">
        <w:rPr>
          <w:rFonts w:ascii="Arial" w:eastAsia="Times New Roman" w:hAnsi="Arial" w:cs="Arial"/>
          <w:color w:val="000000" w:themeColor="text1"/>
          <w:shd w:val="clear" w:color="auto" w:fill="FFFFFF"/>
        </w:rPr>
        <w:t xml:space="preserve"> information from Civil Society actors and N</w:t>
      </w:r>
      <w:r w:rsidR="001B1173" w:rsidRPr="001B1173">
        <w:rPr>
          <w:rFonts w:ascii="Arial" w:eastAsia="Times New Roman" w:hAnsi="Arial" w:cs="Arial"/>
          <w:color w:val="000000" w:themeColor="text1"/>
          <w:shd w:val="clear" w:color="auto" w:fill="FFFFFF"/>
        </w:rPr>
        <w:t xml:space="preserve">ational </w:t>
      </w:r>
      <w:r w:rsidR="004D6288" w:rsidRPr="001B1173">
        <w:rPr>
          <w:rFonts w:ascii="Arial" w:eastAsia="Times New Roman" w:hAnsi="Arial" w:cs="Arial"/>
          <w:color w:val="000000" w:themeColor="text1"/>
          <w:shd w:val="clear" w:color="auto" w:fill="FFFFFF"/>
        </w:rPr>
        <w:t>H</w:t>
      </w:r>
      <w:r w:rsidR="001B1173" w:rsidRPr="001B1173">
        <w:rPr>
          <w:rFonts w:ascii="Arial" w:eastAsia="Times New Roman" w:hAnsi="Arial" w:cs="Arial"/>
          <w:color w:val="000000" w:themeColor="text1"/>
          <w:shd w:val="clear" w:color="auto" w:fill="FFFFFF"/>
        </w:rPr>
        <w:t xml:space="preserve">uman </w:t>
      </w:r>
      <w:r w:rsidR="004D6288" w:rsidRPr="001B1173">
        <w:rPr>
          <w:rFonts w:ascii="Arial" w:eastAsia="Times New Roman" w:hAnsi="Arial" w:cs="Arial"/>
          <w:color w:val="000000" w:themeColor="text1"/>
          <w:shd w:val="clear" w:color="auto" w:fill="FFFFFF"/>
        </w:rPr>
        <w:t>R</w:t>
      </w:r>
      <w:r w:rsidR="001B1173" w:rsidRPr="001B1173">
        <w:rPr>
          <w:rFonts w:ascii="Arial" w:eastAsia="Times New Roman" w:hAnsi="Arial" w:cs="Arial"/>
          <w:color w:val="000000" w:themeColor="text1"/>
          <w:shd w:val="clear" w:color="auto" w:fill="FFFFFF"/>
        </w:rPr>
        <w:t xml:space="preserve">ights </w:t>
      </w:r>
      <w:r w:rsidR="004D6288" w:rsidRPr="001B1173">
        <w:rPr>
          <w:rFonts w:ascii="Arial" w:eastAsia="Times New Roman" w:hAnsi="Arial" w:cs="Arial"/>
          <w:color w:val="000000" w:themeColor="text1"/>
          <w:shd w:val="clear" w:color="auto" w:fill="FFFFFF"/>
        </w:rPr>
        <w:t>I</w:t>
      </w:r>
      <w:r w:rsidR="001B1173" w:rsidRPr="001B1173">
        <w:rPr>
          <w:rFonts w:ascii="Arial" w:eastAsia="Times New Roman" w:hAnsi="Arial" w:cs="Arial"/>
          <w:color w:val="000000" w:themeColor="text1"/>
          <w:shd w:val="clear" w:color="auto" w:fill="FFFFFF"/>
        </w:rPr>
        <w:t>nstitution</w:t>
      </w:r>
      <w:r w:rsidR="004D6288" w:rsidRPr="001B1173">
        <w:rPr>
          <w:rFonts w:ascii="Arial" w:eastAsia="Times New Roman" w:hAnsi="Arial" w:cs="Arial"/>
          <w:color w:val="000000" w:themeColor="text1"/>
          <w:shd w:val="clear" w:color="auto" w:fill="FFFFFF"/>
        </w:rPr>
        <w:t>s, on their assessment of the level of implementation of the Committee’s Decisions and recommendations</w:t>
      </w:r>
      <w:r w:rsidRPr="001B1173">
        <w:rPr>
          <w:rFonts w:ascii="Arial" w:eastAsia="Times New Roman" w:hAnsi="Arial" w:cs="Arial"/>
          <w:color w:val="000000" w:themeColor="text1"/>
          <w:shd w:val="clear" w:color="auto" w:fill="FFFFFF"/>
        </w:rPr>
        <w:t>.</w:t>
      </w:r>
    </w:p>
    <w:p w14:paraId="48262B99" w14:textId="7B278DD4" w:rsidR="00BB6FD1" w:rsidRPr="00BB6FD1" w:rsidRDefault="00BB6FD1" w:rsidP="00BB6FD1">
      <w:pPr>
        <w:pStyle w:val="ListParagraph"/>
        <w:numPr>
          <w:ilvl w:val="0"/>
          <w:numId w:val="16"/>
        </w:numPr>
        <w:jc w:val="both"/>
        <w:rPr>
          <w:rFonts w:asciiTheme="minorBidi" w:hAnsiTheme="minorBidi" w:cstheme="minorBidi"/>
          <w:lang w:val="en-GB"/>
        </w:rPr>
      </w:pPr>
      <w:r w:rsidRPr="00BB6FD1">
        <w:rPr>
          <w:rFonts w:asciiTheme="minorBidi" w:hAnsiTheme="minorBidi" w:cstheme="minorBidi"/>
        </w:rPr>
        <w:t>Provide support to the Working Group in assessing the level of implementation of the ACERWC's decisions and recommendations by concerned States Parties, and in producing relevant reports</w:t>
      </w:r>
      <w:r>
        <w:rPr>
          <w:rFonts w:asciiTheme="minorBidi" w:hAnsiTheme="minorBidi" w:cstheme="minorBidi"/>
        </w:rPr>
        <w:t>.</w:t>
      </w:r>
    </w:p>
    <w:p w14:paraId="0EEE35B2" w14:textId="77777777" w:rsidR="004D2F8E" w:rsidRDefault="004D2F8E" w:rsidP="004D2F8E">
      <w:pPr>
        <w:jc w:val="both"/>
        <w:rPr>
          <w:rFonts w:ascii="Arial" w:hAnsi="Arial" w:cs="Arial"/>
        </w:rPr>
      </w:pPr>
    </w:p>
    <w:p w14:paraId="0C13BC94" w14:textId="77777777" w:rsidR="004D2F8E" w:rsidRDefault="004D2F8E" w:rsidP="004D2F8E">
      <w:pPr>
        <w:jc w:val="both"/>
        <w:rPr>
          <w:rFonts w:ascii="Arial" w:hAnsi="Arial" w:cs="Arial"/>
        </w:rPr>
      </w:pPr>
    </w:p>
    <w:p w14:paraId="71A496C5" w14:textId="3509905A" w:rsidR="004D2F8E" w:rsidRPr="00C4465B" w:rsidRDefault="004D2F8E" w:rsidP="00C4465B">
      <w:pPr>
        <w:jc w:val="both"/>
        <w:rPr>
          <w:rFonts w:ascii="Arial" w:hAnsi="Arial" w:cs="Arial"/>
        </w:rPr>
      </w:pPr>
      <w:r>
        <w:rPr>
          <w:rFonts w:ascii="Arial" w:hAnsi="Arial" w:cs="Arial"/>
        </w:rPr>
        <w:t xml:space="preserve"> </w:t>
      </w:r>
    </w:p>
    <w:p w14:paraId="64644B3C" w14:textId="77777777" w:rsidR="007478D7" w:rsidRPr="001B1173" w:rsidRDefault="007478D7" w:rsidP="007478D7">
      <w:pPr>
        <w:pStyle w:val="ListParagraph"/>
        <w:ind w:left="1080"/>
        <w:jc w:val="both"/>
        <w:rPr>
          <w:rFonts w:ascii="Arial" w:hAnsi="Arial" w:cs="Arial"/>
        </w:rPr>
      </w:pPr>
    </w:p>
    <w:p w14:paraId="3A194F6B" w14:textId="5A80F5F1" w:rsidR="00240900" w:rsidRPr="001B1173" w:rsidRDefault="00240900" w:rsidP="00082BF6">
      <w:pPr>
        <w:pStyle w:val="ListParagraph"/>
        <w:numPr>
          <w:ilvl w:val="0"/>
          <w:numId w:val="12"/>
        </w:numPr>
        <w:spacing w:line="276" w:lineRule="auto"/>
        <w:jc w:val="both"/>
        <w:rPr>
          <w:rFonts w:ascii="Arial" w:hAnsi="Arial" w:cs="Arial"/>
          <w:b/>
          <w:color w:val="000000" w:themeColor="text1"/>
        </w:rPr>
      </w:pPr>
      <w:r w:rsidRPr="001B1173">
        <w:rPr>
          <w:rFonts w:ascii="Arial" w:hAnsi="Arial" w:cs="Arial"/>
          <w:b/>
          <w:color w:val="000000" w:themeColor="text1"/>
        </w:rPr>
        <w:t>Qualifications</w:t>
      </w:r>
    </w:p>
    <w:p w14:paraId="78087E68" w14:textId="77777777" w:rsidR="00240900" w:rsidRPr="001B1173" w:rsidRDefault="00240900" w:rsidP="00240900">
      <w:pPr>
        <w:spacing w:line="276" w:lineRule="auto"/>
        <w:jc w:val="both"/>
        <w:rPr>
          <w:rFonts w:ascii="Arial" w:hAnsi="Arial" w:cs="Arial"/>
          <w:color w:val="000000" w:themeColor="text1"/>
        </w:rPr>
      </w:pPr>
    </w:p>
    <w:p w14:paraId="78E64102" w14:textId="2EA3049B" w:rsidR="00240900" w:rsidRPr="001B1173" w:rsidRDefault="00240900" w:rsidP="00240900">
      <w:pPr>
        <w:pStyle w:val="ListParagraph"/>
        <w:numPr>
          <w:ilvl w:val="0"/>
          <w:numId w:val="3"/>
        </w:numPr>
        <w:spacing w:line="276" w:lineRule="auto"/>
        <w:jc w:val="both"/>
        <w:rPr>
          <w:rFonts w:ascii="Arial" w:hAnsi="Arial" w:cs="Arial"/>
          <w:color w:val="000000" w:themeColor="text1"/>
        </w:rPr>
      </w:pPr>
      <w:r w:rsidRPr="001B1173">
        <w:rPr>
          <w:rFonts w:ascii="Arial" w:eastAsia="Times New Roman" w:hAnsi="Arial" w:cs="Arial"/>
          <w:bCs/>
          <w:color w:val="000000" w:themeColor="text1"/>
          <w:lang w:val="en-GB" w:eastAsia="uz-Cyrl-UZ"/>
        </w:rPr>
        <w:t xml:space="preserve">Advanced university degree in law, </w:t>
      </w:r>
      <w:r w:rsidR="004D6288" w:rsidRPr="001B1173">
        <w:rPr>
          <w:rFonts w:ascii="Arial" w:eastAsia="Times New Roman" w:hAnsi="Arial" w:cs="Arial"/>
          <w:bCs/>
          <w:color w:val="000000" w:themeColor="text1"/>
          <w:lang w:val="en-GB" w:eastAsia="uz-Cyrl-UZ"/>
        </w:rPr>
        <w:t>International Law, H</w:t>
      </w:r>
      <w:r w:rsidRPr="001B1173">
        <w:rPr>
          <w:rFonts w:ascii="Arial" w:eastAsia="Times New Roman" w:hAnsi="Arial" w:cs="Arial"/>
          <w:bCs/>
          <w:color w:val="000000" w:themeColor="text1"/>
          <w:lang w:val="en-GB" w:eastAsia="uz-Cyrl-UZ"/>
        </w:rPr>
        <w:t xml:space="preserve">uman rights, children’s rights, or other related </w:t>
      </w:r>
      <w:proofErr w:type="gramStart"/>
      <w:r w:rsidRPr="001B1173">
        <w:rPr>
          <w:rFonts w:ascii="Arial" w:eastAsia="Times New Roman" w:hAnsi="Arial" w:cs="Arial"/>
          <w:bCs/>
          <w:color w:val="000000" w:themeColor="text1"/>
          <w:lang w:val="en-GB" w:eastAsia="uz-Cyrl-UZ"/>
        </w:rPr>
        <w:t>disciplines;</w:t>
      </w:r>
      <w:proofErr w:type="gramEnd"/>
      <w:r w:rsidRPr="001B1173">
        <w:rPr>
          <w:rFonts w:ascii="Arial" w:eastAsia="Times New Roman" w:hAnsi="Arial" w:cs="Arial"/>
          <w:bCs/>
          <w:color w:val="000000" w:themeColor="text1"/>
          <w:lang w:val="en-GB" w:eastAsia="uz-Cyrl-UZ"/>
        </w:rPr>
        <w:t xml:space="preserve"> </w:t>
      </w:r>
    </w:p>
    <w:p w14:paraId="3458D2DA" w14:textId="615A2918" w:rsidR="00240900" w:rsidRPr="001B1173" w:rsidRDefault="00240900" w:rsidP="00240900">
      <w:pPr>
        <w:pStyle w:val="ListParagraph"/>
        <w:numPr>
          <w:ilvl w:val="0"/>
          <w:numId w:val="3"/>
        </w:numPr>
        <w:spacing w:line="276" w:lineRule="auto"/>
        <w:jc w:val="both"/>
        <w:rPr>
          <w:rFonts w:ascii="Arial" w:hAnsi="Arial" w:cs="Arial"/>
          <w:color w:val="000000" w:themeColor="text1"/>
        </w:rPr>
      </w:pPr>
      <w:r w:rsidRPr="001B1173">
        <w:rPr>
          <w:rFonts w:ascii="Arial" w:eastAsia="Times New Roman" w:hAnsi="Arial" w:cs="Arial"/>
          <w:bCs/>
          <w:color w:val="000000" w:themeColor="text1"/>
          <w:lang w:val="en-GB" w:eastAsia="uz-Cyrl-UZ"/>
        </w:rPr>
        <w:t xml:space="preserve">A minimum of </w:t>
      </w:r>
      <w:r w:rsidR="004D6288" w:rsidRPr="001B1173">
        <w:rPr>
          <w:rFonts w:ascii="Arial" w:eastAsia="Times New Roman" w:hAnsi="Arial" w:cs="Arial"/>
          <w:bCs/>
          <w:color w:val="000000" w:themeColor="text1"/>
          <w:lang w:val="en-GB" w:eastAsia="uz-Cyrl-UZ"/>
        </w:rPr>
        <w:t>10</w:t>
      </w:r>
      <w:r w:rsidRPr="001B1173">
        <w:rPr>
          <w:rFonts w:ascii="Arial" w:eastAsia="Times New Roman" w:hAnsi="Arial" w:cs="Arial"/>
          <w:bCs/>
          <w:color w:val="000000" w:themeColor="text1"/>
          <w:lang w:val="en-GB" w:eastAsia="uz-Cyrl-UZ"/>
        </w:rPr>
        <w:t xml:space="preserve"> years </w:t>
      </w:r>
      <w:r w:rsidR="007478D7" w:rsidRPr="001B1173">
        <w:rPr>
          <w:rFonts w:ascii="Arial" w:eastAsia="Times New Roman" w:hAnsi="Arial" w:cs="Arial"/>
          <w:bCs/>
          <w:color w:val="000000" w:themeColor="text1"/>
          <w:lang w:val="en-GB" w:eastAsia="uz-Cyrl-UZ"/>
        </w:rPr>
        <w:t xml:space="preserve">of </w:t>
      </w:r>
      <w:r w:rsidRPr="001B1173">
        <w:rPr>
          <w:rFonts w:ascii="Arial" w:eastAsia="Times New Roman" w:hAnsi="Arial" w:cs="Arial"/>
          <w:bCs/>
          <w:color w:val="000000" w:themeColor="text1"/>
          <w:lang w:val="en-GB" w:eastAsia="uz-Cyrl-UZ"/>
        </w:rPr>
        <w:t>working experience in the area o</w:t>
      </w:r>
      <w:r w:rsidR="00DD4440" w:rsidRPr="001B1173">
        <w:rPr>
          <w:rFonts w:ascii="Arial" w:eastAsia="Times New Roman" w:hAnsi="Arial" w:cs="Arial"/>
          <w:bCs/>
          <w:color w:val="000000" w:themeColor="text1"/>
          <w:lang w:val="en-GB" w:eastAsia="uz-Cyrl-UZ"/>
        </w:rPr>
        <w:t xml:space="preserve">f children’s rights </w:t>
      </w:r>
      <w:r w:rsidRPr="001B1173">
        <w:rPr>
          <w:rFonts w:ascii="Arial" w:eastAsia="Times New Roman" w:hAnsi="Arial" w:cs="Arial"/>
          <w:bCs/>
          <w:color w:val="000000" w:themeColor="text1"/>
          <w:lang w:val="en-GB" w:eastAsia="uz-Cyrl-UZ"/>
        </w:rPr>
        <w:t>or g</w:t>
      </w:r>
      <w:r w:rsidR="00DD4440" w:rsidRPr="001B1173">
        <w:rPr>
          <w:rFonts w:ascii="Arial" w:eastAsia="Times New Roman" w:hAnsi="Arial" w:cs="Arial"/>
          <w:bCs/>
          <w:color w:val="000000" w:themeColor="text1"/>
          <w:lang w:val="en-GB" w:eastAsia="uz-Cyrl-UZ"/>
        </w:rPr>
        <w:t xml:space="preserve">eneral human rights </w:t>
      </w:r>
      <w:r w:rsidRPr="001B1173">
        <w:rPr>
          <w:rFonts w:ascii="Arial" w:eastAsia="Times New Roman" w:hAnsi="Arial" w:cs="Arial"/>
          <w:bCs/>
          <w:color w:val="000000" w:themeColor="text1"/>
          <w:lang w:val="en-GB" w:eastAsia="uz-Cyrl-UZ"/>
        </w:rPr>
        <w:t xml:space="preserve">in the African </w:t>
      </w:r>
      <w:proofErr w:type="gramStart"/>
      <w:r w:rsidRPr="001B1173">
        <w:rPr>
          <w:rFonts w:ascii="Arial" w:eastAsia="Times New Roman" w:hAnsi="Arial" w:cs="Arial"/>
          <w:bCs/>
          <w:color w:val="000000" w:themeColor="text1"/>
          <w:lang w:val="en-GB" w:eastAsia="uz-Cyrl-UZ"/>
        </w:rPr>
        <w:t>context;</w:t>
      </w:r>
      <w:proofErr w:type="gramEnd"/>
    </w:p>
    <w:p w14:paraId="08390E94" w14:textId="77777777" w:rsidR="004D6288" w:rsidRPr="001B1173" w:rsidRDefault="00240900" w:rsidP="004D6288">
      <w:pPr>
        <w:pStyle w:val="ListParagraph"/>
        <w:numPr>
          <w:ilvl w:val="0"/>
          <w:numId w:val="3"/>
        </w:numPr>
        <w:spacing w:line="276" w:lineRule="auto"/>
        <w:jc w:val="both"/>
        <w:rPr>
          <w:rFonts w:ascii="Arial" w:hAnsi="Arial" w:cs="Arial"/>
          <w:color w:val="000000" w:themeColor="text1"/>
        </w:rPr>
      </w:pPr>
      <w:r w:rsidRPr="001B1173">
        <w:rPr>
          <w:rFonts w:ascii="Arial" w:hAnsi="Arial" w:cs="Arial"/>
          <w:color w:val="000000" w:themeColor="text1"/>
        </w:rPr>
        <w:t xml:space="preserve">National of an African </w:t>
      </w:r>
      <w:proofErr w:type="gramStart"/>
      <w:r w:rsidRPr="001B1173">
        <w:rPr>
          <w:rFonts w:ascii="Arial" w:hAnsi="Arial" w:cs="Arial"/>
          <w:color w:val="000000" w:themeColor="text1"/>
        </w:rPr>
        <w:t>country;</w:t>
      </w:r>
      <w:proofErr w:type="gramEnd"/>
      <w:r w:rsidRPr="001B1173">
        <w:rPr>
          <w:rFonts w:ascii="Arial" w:hAnsi="Arial" w:cs="Arial"/>
          <w:color w:val="000000" w:themeColor="text1"/>
        </w:rPr>
        <w:t xml:space="preserve"> </w:t>
      </w:r>
    </w:p>
    <w:p w14:paraId="1636684A" w14:textId="042F8C2A" w:rsidR="00240900" w:rsidRPr="001B1173" w:rsidRDefault="00082BF6" w:rsidP="004D6288">
      <w:pPr>
        <w:pStyle w:val="ListParagraph"/>
        <w:numPr>
          <w:ilvl w:val="0"/>
          <w:numId w:val="3"/>
        </w:numPr>
        <w:spacing w:line="276" w:lineRule="auto"/>
        <w:jc w:val="both"/>
        <w:rPr>
          <w:rFonts w:ascii="Arial" w:hAnsi="Arial" w:cs="Arial"/>
          <w:color w:val="000000" w:themeColor="text1"/>
        </w:rPr>
      </w:pPr>
      <w:r w:rsidRPr="001B1173">
        <w:rPr>
          <w:rFonts w:ascii="Arial" w:eastAsia="Times New Roman" w:hAnsi="Arial" w:cs="Arial"/>
          <w:bCs/>
          <w:color w:val="000000" w:themeColor="text1"/>
          <w:lang w:val="en-GB" w:eastAsia="uz-Cyrl-UZ"/>
        </w:rPr>
        <w:t>Demonstrated knowledge</w:t>
      </w:r>
      <w:r w:rsidR="004D6288" w:rsidRPr="001B1173">
        <w:rPr>
          <w:rFonts w:ascii="Arial" w:eastAsia="Times New Roman" w:hAnsi="Arial" w:cs="Arial"/>
          <w:bCs/>
          <w:color w:val="000000" w:themeColor="text1"/>
          <w:lang w:val="en-GB" w:eastAsia="uz-Cyrl-UZ"/>
        </w:rPr>
        <w:t xml:space="preserve">, experience </w:t>
      </w:r>
      <w:r w:rsidR="004D6288" w:rsidRPr="001B1173">
        <w:rPr>
          <w:rFonts w:ascii="Arial" w:eastAsia="Batang" w:hAnsi="Arial" w:cs="Arial"/>
          <w:color w:val="000000" w:themeColor="text1"/>
        </w:rPr>
        <w:t xml:space="preserve">and understanding of the African Children’s Charter as well as the </w:t>
      </w:r>
      <w:proofErr w:type="gramStart"/>
      <w:r w:rsidR="004D6288" w:rsidRPr="001B1173">
        <w:rPr>
          <w:rFonts w:ascii="Arial" w:eastAsia="Batang" w:hAnsi="Arial" w:cs="Arial"/>
          <w:color w:val="000000" w:themeColor="text1"/>
        </w:rPr>
        <w:t>ACERWC;</w:t>
      </w:r>
      <w:proofErr w:type="gramEnd"/>
    </w:p>
    <w:p w14:paraId="72433DE1" w14:textId="112EB7C1" w:rsidR="00DD4440" w:rsidRPr="001B1173" w:rsidRDefault="004D6288" w:rsidP="00240900">
      <w:pPr>
        <w:pStyle w:val="ListParagraph"/>
        <w:numPr>
          <w:ilvl w:val="0"/>
          <w:numId w:val="3"/>
        </w:numPr>
        <w:spacing w:line="276" w:lineRule="auto"/>
        <w:jc w:val="both"/>
        <w:rPr>
          <w:rFonts w:ascii="Arial" w:hAnsi="Arial" w:cs="Arial"/>
          <w:color w:val="000000" w:themeColor="text1"/>
        </w:rPr>
      </w:pPr>
      <w:r w:rsidRPr="001B1173">
        <w:rPr>
          <w:rFonts w:ascii="Arial" w:eastAsia="Batang" w:hAnsi="Arial" w:cs="Arial"/>
          <w:color w:val="000000" w:themeColor="text1"/>
        </w:rPr>
        <w:t xml:space="preserve">Demonstrated knowledge of </w:t>
      </w:r>
      <w:r w:rsidRPr="001B1173">
        <w:rPr>
          <w:rFonts w:ascii="Arial" w:hAnsi="Arial" w:cs="Arial"/>
          <w:color w:val="000000" w:themeColor="text1"/>
          <w:shd w:val="clear" w:color="auto" w:fill="FFFFFF"/>
        </w:rPr>
        <w:t xml:space="preserve">the practice, procedure, and jurisprudence of the African human rights </w:t>
      </w:r>
      <w:proofErr w:type="gramStart"/>
      <w:r w:rsidRPr="001B1173">
        <w:rPr>
          <w:rFonts w:ascii="Arial" w:hAnsi="Arial" w:cs="Arial"/>
          <w:color w:val="000000" w:themeColor="text1"/>
          <w:shd w:val="clear" w:color="auto" w:fill="FFFFFF"/>
        </w:rPr>
        <w:t>system</w:t>
      </w:r>
      <w:r w:rsidR="00DD4440" w:rsidRPr="001B1173">
        <w:rPr>
          <w:rFonts w:ascii="Arial" w:eastAsia="Times New Roman" w:hAnsi="Arial" w:cs="Arial"/>
          <w:bCs/>
          <w:color w:val="000000" w:themeColor="text1"/>
          <w:lang w:val="en-GB" w:eastAsia="uz-Cyrl-UZ"/>
        </w:rPr>
        <w:t>;</w:t>
      </w:r>
      <w:proofErr w:type="gramEnd"/>
      <w:r w:rsidR="00DD4440" w:rsidRPr="001B1173">
        <w:rPr>
          <w:rFonts w:ascii="Arial" w:eastAsia="Times New Roman" w:hAnsi="Arial" w:cs="Arial"/>
          <w:bCs/>
          <w:color w:val="000000" w:themeColor="text1"/>
          <w:lang w:val="en-GB" w:eastAsia="uz-Cyrl-UZ"/>
        </w:rPr>
        <w:t xml:space="preserve"> </w:t>
      </w:r>
    </w:p>
    <w:p w14:paraId="404BA8B0" w14:textId="77777777" w:rsidR="00240900" w:rsidRPr="001B1173" w:rsidRDefault="00240900" w:rsidP="00240900">
      <w:pPr>
        <w:pStyle w:val="ListParagraph"/>
        <w:numPr>
          <w:ilvl w:val="0"/>
          <w:numId w:val="3"/>
        </w:numPr>
        <w:spacing w:line="276" w:lineRule="auto"/>
        <w:jc w:val="both"/>
        <w:rPr>
          <w:rFonts w:ascii="Arial" w:hAnsi="Arial" w:cs="Arial"/>
          <w:color w:val="000000" w:themeColor="text1"/>
        </w:rPr>
      </w:pPr>
      <w:r w:rsidRPr="001B1173">
        <w:rPr>
          <w:rFonts w:ascii="Arial" w:eastAsia="Times New Roman" w:hAnsi="Arial" w:cs="Arial"/>
          <w:bCs/>
          <w:color w:val="000000" w:themeColor="text1"/>
          <w:lang w:val="en-GB" w:eastAsia="uz-Cyrl-UZ"/>
        </w:rPr>
        <w:t xml:space="preserve">First-hand knowledge and experience of the cultural, social, economic and political context of </w:t>
      </w:r>
      <w:proofErr w:type="gramStart"/>
      <w:r w:rsidRPr="001B1173">
        <w:rPr>
          <w:rFonts w:ascii="Arial" w:eastAsia="Times New Roman" w:hAnsi="Arial" w:cs="Arial"/>
          <w:bCs/>
          <w:color w:val="000000" w:themeColor="text1"/>
          <w:lang w:val="en-GB" w:eastAsia="uz-Cyrl-UZ"/>
        </w:rPr>
        <w:t>Africa;</w:t>
      </w:r>
      <w:proofErr w:type="gramEnd"/>
      <w:r w:rsidRPr="001B1173">
        <w:rPr>
          <w:rFonts w:ascii="Arial" w:eastAsia="Times New Roman" w:hAnsi="Arial" w:cs="Arial"/>
          <w:bCs/>
          <w:color w:val="000000" w:themeColor="text1"/>
          <w:lang w:val="en-GB" w:eastAsia="uz-Cyrl-UZ"/>
        </w:rPr>
        <w:t xml:space="preserve"> </w:t>
      </w:r>
    </w:p>
    <w:p w14:paraId="31933E8E" w14:textId="56FBEE5D" w:rsidR="00240900" w:rsidRPr="001B1173" w:rsidRDefault="00240900" w:rsidP="00240900">
      <w:pPr>
        <w:pStyle w:val="ListParagraph"/>
        <w:numPr>
          <w:ilvl w:val="0"/>
          <w:numId w:val="3"/>
        </w:numPr>
        <w:spacing w:line="276" w:lineRule="auto"/>
        <w:jc w:val="both"/>
        <w:rPr>
          <w:rFonts w:ascii="Arial" w:hAnsi="Arial" w:cs="Arial"/>
          <w:color w:val="000000" w:themeColor="text1"/>
        </w:rPr>
      </w:pPr>
      <w:r w:rsidRPr="001B1173">
        <w:rPr>
          <w:rFonts w:ascii="Arial" w:eastAsia="Times New Roman" w:hAnsi="Arial" w:cs="Arial"/>
          <w:bCs/>
          <w:color w:val="000000" w:themeColor="text1"/>
          <w:lang w:val="en-GB" w:eastAsia="uz-Cyrl-UZ"/>
        </w:rPr>
        <w:t xml:space="preserve">Fluency in </w:t>
      </w:r>
      <w:r w:rsidR="00337146" w:rsidRPr="001B1173">
        <w:rPr>
          <w:rFonts w:ascii="Arial" w:eastAsia="Times New Roman" w:hAnsi="Arial" w:cs="Arial"/>
          <w:bCs/>
          <w:color w:val="000000" w:themeColor="text1"/>
          <w:lang w:val="en-GB" w:eastAsia="uz-Cyrl-UZ"/>
        </w:rPr>
        <w:t>one of the AU Languages</w:t>
      </w:r>
      <w:r w:rsidR="001B1173" w:rsidRPr="001B1173">
        <w:rPr>
          <w:rFonts w:ascii="Arial" w:eastAsia="Times New Roman" w:hAnsi="Arial" w:cs="Arial"/>
          <w:bCs/>
          <w:color w:val="000000" w:themeColor="text1"/>
          <w:lang w:val="en-GB" w:eastAsia="uz-Cyrl-UZ"/>
        </w:rPr>
        <w:t>,</w:t>
      </w:r>
      <w:r w:rsidR="00337146" w:rsidRPr="001B1173">
        <w:rPr>
          <w:rFonts w:ascii="Arial" w:eastAsia="Times New Roman" w:hAnsi="Arial" w:cs="Arial"/>
          <w:bCs/>
          <w:color w:val="000000" w:themeColor="text1"/>
          <w:lang w:val="en-GB" w:eastAsia="uz-Cyrl-UZ"/>
        </w:rPr>
        <w:t xml:space="preserve"> </w:t>
      </w:r>
      <w:r w:rsidRPr="001B1173">
        <w:rPr>
          <w:rFonts w:ascii="Arial" w:eastAsia="Times New Roman" w:hAnsi="Arial" w:cs="Arial"/>
          <w:bCs/>
          <w:color w:val="000000" w:themeColor="text1"/>
          <w:lang w:val="en-GB" w:eastAsia="uz-Cyrl-UZ"/>
        </w:rPr>
        <w:t xml:space="preserve">is required, </w:t>
      </w:r>
      <w:r w:rsidR="007478D7" w:rsidRPr="001B1173">
        <w:rPr>
          <w:rFonts w:ascii="Arial" w:eastAsia="Times New Roman" w:hAnsi="Arial" w:cs="Arial"/>
          <w:bCs/>
          <w:color w:val="000000" w:themeColor="text1"/>
          <w:lang w:val="en-GB" w:eastAsia="uz-Cyrl-UZ"/>
        </w:rPr>
        <w:t xml:space="preserve">and </w:t>
      </w:r>
      <w:r w:rsidRPr="001B1173">
        <w:rPr>
          <w:rFonts w:ascii="Arial" w:eastAsia="Times New Roman" w:hAnsi="Arial" w:cs="Arial"/>
          <w:bCs/>
          <w:color w:val="000000" w:themeColor="text1"/>
          <w:lang w:val="en-GB" w:eastAsia="uz-Cyrl-UZ"/>
        </w:rPr>
        <w:t xml:space="preserve">knowledge of additional African union working languages is </w:t>
      </w:r>
      <w:proofErr w:type="gramStart"/>
      <w:r w:rsidRPr="001B1173">
        <w:rPr>
          <w:rFonts w:ascii="Arial" w:eastAsia="Times New Roman" w:hAnsi="Arial" w:cs="Arial"/>
          <w:bCs/>
          <w:color w:val="000000" w:themeColor="text1"/>
          <w:lang w:val="en-GB" w:eastAsia="uz-Cyrl-UZ"/>
        </w:rPr>
        <w:t>desirable;</w:t>
      </w:r>
      <w:proofErr w:type="gramEnd"/>
      <w:r w:rsidRPr="001B1173">
        <w:rPr>
          <w:rFonts w:ascii="Arial" w:eastAsia="Times New Roman" w:hAnsi="Arial" w:cs="Arial"/>
          <w:bCs/>
          <w:color w:val="000000" w:themeColor="text1"/>
          <w:lang w:val="en-GB" w:eastAsia="uz-Cyrl-UZ"/>
        </w:rPr>
        <w:t xml:space="preserve">  </w:t>
      </w:r>
    </w:p>
    <w:p w14:paraId="78D3A686" w14:textId="06F86011" w:rsidR="00240900" w:rsidRPr="00C4465B" w:rsidRDefault="00240900" w:rsidP="004D2F8E">
      <w:pPr>
        <w:pStyle w:val="ListParagraph"/>
        <w:numPr>
          <w:ilvl w:val="0"/>
          <w:numId w:val="3"/>
        </w:numPr>
        <w:spacing w:after="200" w:line="276" w:lineRule="auto"/>
        <w:jc w:val="both"/>
        <w:rPr>
          <w:rFonts w:ascii="Arial" w:hAnsi="Arial" w:cs="Arial"/>
          <w:color w:val="000000" w:themeColor="text1"/>
        </w:rPr>
      </w:pPr>
      <w:r w:rsidRPr="004D2F8E">
        <w:rPr>
          <w:rFonts w:ascii="Arial" w:hAnsi="Arial" w:cs="Arial"/>
          <w:color w:val="000000" w:themeColor="text1"/>
        </w:rPr>
        <w:t xml:space="preserve">Work experience in the AU, UN, and other international </w:t>
      </w:r>
      <w:proofErr w:type="spellStart"/>
      <w:r w:rsidRPr="004D2F8E">
        <w:rPr>
          <w:rFonts w:ascii="Arial" w:hAnsi="Arial" w:cs="Arial"/>
          <w:color w:val="000000" w:themeColor="text1"/>
        </w:rPr>
        <w:t>organi</w:t>
      </w:r>
      <w:r w:rsidR="001B1173" w:rsidRPr="004D2F8E">
        <w:rPr>
          <w:rFonts w:ascii="Arial" w:hAnsi="Arial" w:cs="Arial"/>
          <w:color w:val="000000" w:themeColor="text1"/>
        </w:rPr>
        <w:t>s</w:t>
      </w:r>
      <w:r w:rsidRPr="004D2F8E">
        <w:rPr>
          <w:rFonts w:ascii="Arial" w:hAnsi="Arial" w:cs="Arial"/>
          <w:color w:val="000000" w:themeColor="text1"/>
        </w:rPr>
        <w:t>ations</w:t>
      </w:r>
      <w:proofErr w:type="spellEnd"/>
      <w:r w:rsidR="004D2F8E">
        <w:rPr>
          <w:rFonts w:ascii="Arial" w:hAnsi="Arial" w:cs="Arial"/>
          <w:color w:val="000000" w:themeColor="text1"/>
        </w:rPr>
        <w:t xml:space="preserve"> </w:t>
      </w:r>
      <w:r w:rsidR="004D2F8E" w:rsidRPr="001B1173">
        <w:rPr>
          <w:rFonts w:ascii="Arial" w:hAnsi="Arial" w:cs="Arial"/>
          <w:color w:val="000000" w:themeColor="text1"/>
        </w:rPr>
        <w:t xml:space="preserve">is </w:t>
      </w:r>
      <w:proofErr w:type="gramStart"/>
      <w:r w:rsidR="004D2F8E" w:rsidRPr="001B1173">
        <w:rPr>
          <w:rFonts w:ascii="Arial" w:hAnsi="Arial" w:cs="Arial"/>
          <w:color w:val="000000" w:themeColor="text1"/>
        </w:rPr>
        <w:t>desirable;</w:t>
      </w:r>
      <w:proofErr w:type="gramEnd"/>
    </w:p>
    <w:p w14:paraId="6AA853D2" w14:textId="0FA819CF" w:rsidR="00240900" w:rsidRPr="001B1173" w:rsidRDefault="00240900" w:rsidP="00240900">
      <w:pPr>
        <w:pStyle w:val="ListParagraph"/>
        <w:numPr>
          <w:ilvl w:val="0"/>
          <w:numId w:val="3"/>
        </w:numPr>
        <w:spacing w:after="200" w:line="276" w:lineRule="auto"/>
        <w:jc w:val="both"/>
        <w:rPr>
          <w:rFonts w:ascii="Arial" w:hAnsi="Arial" w:cs="Arial"/>
          <w:color w:val="000000" w:themeColor="text1"/>
        </w:rPr>
      </w:pPr>
      <w:r w:rsidRPr="001B1173">
        <w:rPr>
          <w:rFonts w:ascii="Arial" w:hAnsi="Arial" w:cs="Arial"/>
          <w:color w:val="000000" w:themeColor="text1"/>
        </w:rPr>
        <w:t xml:space="preserve">Excellent analytical skills using both qualitative and quantitative methods. </w:t>
      </w:r>
    </w:p>
    <w:p w14:paraId="2F689A2A" w14:textId="3EF2DB89" w:rsidR="00D528A7" w:rsidRPr="001B1173" w:rsidRDefault="00D528A7" w:rsidP="00D528A7">
      <w:pPr>
        <w:pStyle w:val="ListParagraph"/>
        <w:spacing w:after="200" w:line="276" w:lineRule="auto"/>
        <w:ind w:left="1494"/>
        <w:jc w:val="both"/>
        <w:rPr>
          <w:rFonts w:ascii="Arial" w:hAnsi="Arial" w:cs="Arial"/>
          <w:color w:val="000000" w:themeColor="text1"/>
        </w:rPr>
      </w:pPr>
    </w:p>
    <w:p w14:paraId="05DCFF99" w14:textId="77777777" w:rsidR="007478D7" w:rsidRPr="001B1173" w:rsidRDefault="007478D7" w:rsidP="00D528A7">
      <w:pPr>
        <w:pStyle w:val="ListParagraph"/>
        <w:spacing w:after="200" w:line="276" w:lineRule="auto"/>
        <w:ind w:left="1494"/>
        <w:jc w:val="both"/>
        <w:rPr>
          <w:rFonts w:ascii="Arial" w:hAnsi="Arial" w:cs="Arial"/>
          <w:color w:val="000000" w:themeColor="text1"/>
        </w:rPr>
      </w:pPr>
    </w:p>
    <w:p w14:paraId="1C3F1907" w14:textId="77777777" w:rsidR="00A86FE1" w:rsidRPr="001B1173" w:rsidRDefault="00240900" w:rsidP="00A86FE1">
      <w:pPr>
        <w:pStyle w:val="ListParagraph"/>
        <w:numPr>
          <w:ilvl w:val="0"/>
          <w:numId w:val="12"/>
        </w:numPr>
        <w:pBdr>
          <w:top w:val="nil"/>
          <w:left w:val="nil"/>
          <w:bottom w:val="nil"/>
          <w:right w:val="nil"/>
          <w:between w:val="nil"/>
        </w:pBdr>
        <w:spacing w:line="276" w:lineRule="auto"/>
        <w:jc w:val="both"/>
        <w:rPr>
          <w:rFonts w:ascii="Arial" w:eastAsia="Arial" w:hAnsi="Arial" w:cs="Arial"/>
          <w:b/>
          <w:color w:val="000000" w:themeColor="text1"/>
          <w:lang w:val="en-GB" w:eastAsia="uz-Cyrl-UZ"/>
        </w:rPr>
      </w:pPr>
      <w:r w:rsidRPr="001B1173">
        <w:rPr>
          <w:rFonts w:ascii="Arial" w:eastAsia="Arial" w:hAnsi="Arial" w:cs="Arial"/>
          <w:b/>
          <w:color w:val="000000" w:themeColor="text1"/>
          <w:lang w:val="en-GB" w:eastAsia="uz-Cyrl-UZ"/>
        </w:rPr>
        <w:t>Reporting lines</w:t>
      </w:r>
    </w:p>
    <w:p w14:paraId="68200AF4" w14:textId="77777777" w:rsidR="00A86FE1" w:rsidRPr="001B1173" w:rsidRDefault="00A86FE1" w:rsidP="00A86FE1">
      <w:pPr>
        <w:pBdr>
          <w:top w:val="nil"/>
          <w:left w:val="nil"/>
          <w:bottom w:val="nil"/>
          <w:right w:val="nil"/>
          <w:between w:val="nil"/>
        </w:pBdr>
        <w:spacing w:line="276" w:lineRule="auto"/>
        <w:ind w:left="360"/>
        <w:jc w:val="both"/>
        <w:rPr>
          <w:rFonts w:ascii="Arial" w:eastAsia="Arial" w:hAnsi="Arial" w:cs="Arial"/>
          <w:color w:val="000000" w:themeColor="text1"/>
          <w:lang w:val="en-GB" w:eastAsia="uz-Cyrl-UZ"/>
        </w:rPr>
      </w:pPr>
    </w:p>
    <w:p w14:paraId="43257E72" w14:textId="30510F1A" w:rsidR="00240900" w:rsidRPr="001B1173" w:rsidRDefault="00240900" w:rsidP="00A86FE1">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r w:rsidRPr="001B1173">
        <w:rPr>
          <w:rFonts w:ascii="Arial" w:eastAsia="Arial" w:hAnsi="Arial" w:cs="Arial"/>
          <w:color w:val="000000" w:themeColor="text1"/>
          <w:lang w:val="en-GB" w:eastAsia="uz-Cyrl-UZ"/>
        </w:rPr>
        <w:t xml:space="preserve">The </w:t>
      </w:r>
      <w:r w:rsidRPr="001B1173">
        <w:rPr>
          <w:rFonts w:ascii="Arial" w:hAnsi="Arial" w:cs="Arial"/>
          <w:color w:val="000000" w:themeColor="text1"/>
        </w:rPr>
        <w:t>external experts</w:t>
      </w:r>
      <w:r w:rsidRPr="001B1173">
        <w:rPr>
          <w:rFonts w:ascii="Arial" w:eastAsia="Arial" w:hAnsi="Arial" w:cs="Arial"/>
          <w:color w:val="000000" w:themeColor="text1"/>
          <w:lang w:val="en-GB" w:eastAsia="uz-Cyrl-UZ"/>
        </w:rPr>
        <w:t xml:space="preserve"> will work under the supervision and guidance of the ACERWC and the Chair of the Working Group o</w:t>
      </w:r>
      <w:r w:rsidR="00000A66" w:rsidRPr="001B1173">
        <w:rPr>
          <w:rFonts w:ascii="Arial" w:eastAsia="Arial" w:hAnsi="Arial" w:cs="Arial"/>
          <w:color w:val="000000" w:themeColor="text1"/>
          <w:lang w:val="en-GB" w:eastAsia="uz-Cyrl-UZ"/>
        </w:rPr>
        <w:t xml:space="preserve">n </w:t>
      </w:r>
      <w:r w:rsidR="00721DCF" w:rsidRPr="001B1173">
        <w:rPr>
          <w:rFonts w:ascii="Arial" w:eastAsia="Arial" w:hAnsi="Arial" w:cs="Arial"/>
          <w:color w:val="000000" w:themeColor="text1"/>
          <w:lang w:val="en-GB" w:eastAsia="uz-Cyrl-UZ"/>
        </w:rPr>
        <w:t>Implementation</w:t>
      </w:r>
      <w:r w:rsidR="00B56130" w:rsidRPr="001B1173">
        <w:rPr>
          <w:rFonts w:ascii="Arial" w:eastAsia="Arial" w:hAnsi="Arial" w:cs="Arial"/>
          <w:color w:val="000000" w:themeColor="text1"/>
          <w:lang w:val="en-GB" w:eastAsia="uz-Cyrl-UZ"/>
        </w:rPr>
        <w:t xml:space="preserve"> of Decisions.</w:t>
      </w:r>
    </w:p>
    <w:p w14:paraId="4DAFDE40" w14:textId="77777777" w:rsidR="00240900" w:rsidRPr="001B1173" w:rsidRDefault="00240900" w:rsidP="00240900">
      <w:pPr>
        <w:pStyle w:val="ListParagraph"/>
        <w:pBdr>
          <w:top w:val="nil"/>
          <w:left w:val="nil"/>
          <w:bottom w:val="nil"/>
          <w:right w:val="nil"/>
          <w:between w:val="nil"/>
        </w:pBdr>
        <w:spacing w:line="276" w:lineRule="auto"/>
        <w:jc w:val="both"/>
        <w:rPr>
          <w:rFonts w:ascii="Arial" w:eastAsia="Arial" w:hAnsi="Arial" w:cs="Arial"/>
          <w:color w:val="000000" w:themeColor="text1"/>
          <w:lang w:val="en-GB" w:eastAsia="uz-Cyrl-UZ"/>
        </w:rPr>
      </w:pPr>
    </w:p>
    <w:p w14:paraId="0970F71A" w14:textId="6613A29F" w:rsidR="00D528A7" w:rsidRPr="001B1173" w:rsidRDefault="00240900" w:rsidP="00D528A7">
      <w:pPr>
        <w:pStyle w:val="ListParagraph"/>
        <w:numPr>
          <w:ilvl w:val="0"/>
          <w:numId w:val="12"/>
        </w:num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1B1173">
        <w:rPr>
          <w:rFonts w:ascii="Arial" w:eastAsia="Times New Roman" w:hAnsi="Arial" w:cs="Arial"/>
          <w:b/>
          <w:bCs/>
          <w:color w:val="000000" w:themeColor="text1"/>
          <w:lang w:val="en-GB" w:eastAsia="uz-Cyrl-UZ"/>
        </w:rPr>
        <w:t>Duration</w:t>
      </w:r>
      <w:r w:rsidR="00D528A7" w:rsidRPr="001B1173">
        <w:rPr>
          <w:rFonts w:ascii="Arial" w:eastAsia="Times New Roman" w:hAnsi="Arial" w:cs="Arial"/>
          <w:b/>
          <w:bCs/>
          <w:color w:val="000000" w:themeColor="text1"/>
          <w:lang w:val="en-GB" w:eastAsia="uz-Cyrl-UZ"/>
        </w:rPr>
        <w:t xml:space="preserve"> and </w:t>
      </w:r>
      <w:r w:rsidR="00A86FE1" w:rsidRPr="001B1173">
        <w:rPr>
          <w:rFonts w:ascii="Arial" w:eastAsia="Times New Roman" w:hAnsi="Arial" w:cs="Arial"/>
          <w:b/>
          <w:bCs/>
          <w:color w:val="000000" w:themeColor="text1"/>
          <w:lang w:val="en-GB" w:eastAsia="uz-Cyrl-UZ"/>
        </w:rPr>
        <w:t>A</w:t>
      </w:r>
      <w:r w:rsidR="00D528A7" w:rsidRPr="001B1173">
        <w:rPr>
          <w:rFonts w:ascii="Arial" w:eastAsia="Times New Roman" w:hAnsi="Arial" w:cs="Arial"/>
          <w:b/>
          <w:bCs/>
          <w:color w:val="000000" w:themeColor="text1"/>
          <w:lang w:val="en-GB" w:eastAsia="uz-Cyrl-UZ"/>
        </w:rPr>
        <w:t>ttendance</w:t>
      </w:r>
    </w:p>
    <w:p w14:paraId="64B10EA6" w14:textId="77777777" w:rsidR="00D528A7" w:rsidRPr="001B1173" w:rsidRDefault="00D528A7" w:rsidP="00D528A7">
      <w:pPr>
        <w:pBdr>
          <w:top w:val="nil"/>
          <w:left w:val="nil"/>
          <w:bottom w:val="nil"/>
          <w:right w:val="nil"/>
          <w:between w:val="nil"/>
        </w:pBdr>
        <w:spacing w:line="276" w:lineRule="auto"/>
        <w:ind w:left="360"/>
        <w:jc w:val="both"/>
        <w:rPr>
          <w:rFonts w:ascii="Arial" w:eastAsia="Times New Roman" w:hAnsi="Arial" w:cs="Arial"/>
          <w:bCs/>
          <w:color w:val="000000" w:themeColor="text1"/>
          <w:lang w:val="en-GB" w:eastAsia="uz-Cyrl-UZ"/>
        </w:rPr>
      </w:pPr>
    </w:p>
    <w:p w14:paraId="7A0A93E9" w14:textId="7C4F734E" w:rsidR="00240900" w:rsidRPr="001B1173" w:rsidRDefault="00240900" w:rsidP="00D528A7">
      <w:pPr>
        <w:pBdr>
          <w:top w:val="nil"/>
          <w:left w:val="nil"/>
          <w:bottom w:val="nil"/>
          <w:right w:val="nil"/>
          <w:between w:val="nil"/>
        </w:pBdr>
        <w:spacing w:line="276" w:lineRule="auto"/>
        <w:ind w:left="360"/>
        <w:jc w:val="both"/>
        <w:rPr>
          <w:rFonts w:ascii="Arial" w:eastAsia="Times New Roman" w:hAnsi="Arial" w:cs="Arial"/>
          <w:b/>
          <w:bCs/>
          <w:color w:val="000000" w:themeColor="text1"/>
          <w:lang w:val="en-GB" w:eastAsia="uz-Cyrl-UZ"/>
        </w:rPr>
      </w:pPr>
      <w:r w:rsidRPr="001B1173">
        <w:rPr>
          <w:rFonts w:ascii="Arial" w:eastAsia="Times New Roman" w:hAnsi="Arial" w:cs="Arial"/>
          <w:bCs/>
          <w:color w:val="0D0D0D" w:themeColor="text1" w:themeTint="F2"/>
          <w:lang w:val="en-GB" w:eastAsia="uz-Cyrl-UZ"/>
        </w:rPr>
        <w:t xml:space="preserve">The appointment of successful candidates will commence </w:t>
      </w:r>
      <w:r w:rsidR="00823FF0" w:rsidRPr="001B1173">
        <w:rPr>
          <w:rFonts w:ascii="Arial" w:eastAsia="Times New Roman" w:hAnsi="Arial" w:cs="Arial"/>
          <w:bCs/>
          <w:color w:val="0D0D0D" w:themeColor="text1" w:themeTint="F2"/>
          <w:lang w:val="en-GB" w:eastAsia="uz-Cyrl-UZ"/>
        </w:rPr>
        <w:t>immediately from the date that the Committee finalises and adopts the selection</w:t>
      </w:r>
      <w:r w:rsidR="004D6288" w:rsidRPr="001B1173">
        <w:rPr>
          <w:rFonts w:ascii="Arial" w:eastAsia="Times New Roman" w:hAnsi="Arial" w:cs="Arial"/>
          <w:bCs/>
          <w:color w:val="0D0D0D" w:themeColor="text1" w:themeTint="F2"/>
          <w:lang w:val="en-GB" w:eastAsia="uz-Cyrl-UZ"/>
        </w:rPr>
        <w:t>,</w:t>
      </w:r>
      <w:r w:rsidR="004D6288" w:rsidRPr="004D2F8E">
        <w:rPr>
          <w:rFonts w:ascii="Arial" w:eastAsia="Meiryo" w:hAnsi="Arial" w:cs="Arial"/>
          <w:shd w:val="clear" w:color="auto" w:fill="FFFFFF"/>
        </w:rPr>
        <w:t xml:space="preserve"> which will </w:t>
      </w:r>
      <w:r w:rsidR="004D6288" w:rsidRPr="004D2F8E">
        <w:rPr>
          <w:rFonts w:ascii="Arial" w:eastAsia="Meiryo" w:hAnsi="Arial" w:cs="Arial"/>
          <w:shd w:val="clear" w:color="auto" w:fill="FFFFFF"/>
        </w:rPr>
        <w:lastRenderedPageBreak/>
        <w:t>run through November 202</w:t>
      </w:r>
      <w:r w:rsidR="00BB6FD1">
        <w:rPr>
          <w:rFonts w:ascii="Arial" w:eastAsia="Meiryo" w:hAnsi="Arial" w:cs="Arial"/>
          <w:shd w:val="clear" w:color="auto" w:fill="FFFFFF"/>
        </w:rPr>
        <w:t>7</w:t>
      </w:r>
      <w:r w:rsidR="00823FF0" w:rsidRPr="001B1173">
        <w:rPr>
          <w:rFonts w:ascii="Arial" w:eastAsia="Times New Roman" w:hAnsi="Arial" w:cs="Arial"/>
          <w:bCs/>
          <w:color w:val="0D0D0D" w:themeColor="text1" w:themeTint="F2"/>
          <w:lang w:val="en-GB" w:eastAsia="uz-Cyrl-UZ"/>
        </w:rPr>
        <w:t>.</w:t>
      </w:r>
      <w:r w:rsidR="008210C9" w:rsidRPr="001B1173">
        <w:rPr>
          <w:rFonts w:ascii="Arial" w:eastAsia="Times New Roman" w:hAnsi="Arial" w:cs="Arial"/>
          <w:bCs/>
          <w:color w:val="0D0D0D" w:themeColor="text1" w:themeTint="F2"/>
          <w:lang w:val="en-GB" w:eastAsia="uz-Cyrl-UZ"/>
        </w:rPr>
        <w:t xml:space="preserve"> </w:t>
      </w:r>
      <w:r w:rsidRPr="001B1173">
        <w:rPr>
          <w:rFonts w:ascii="Arial" w:eastAsia="Times New Roman" w:hAnsi="Arial" w:cs="Arial"/>
          <w:bCs/>
          <w:color w:val="0D0D0D" w:themeColor="text1" w:themeTint="F2"/>
          <w:lang w:val="en-GB" w:eastAsia="uz-Cyrl-UZ"/>
        </w:rPr>
        <w:t xml:space="preserve">The </w:t>
      </w:r>
      <w:r w:rsidRPr="001B1173">
        <w:rPr>
          <w:rFonts w:ascii="Arial" w:eastAsia="Times New Roman" w:hAnsi="Arial" w:cs="Arial"/>
          <w:bCs/>
          <w:color w:val="000000" w:themeColor="text1"/>
          <w:lang w:val="en-GB" w:eastAsia="uz-Cyrl-UZ"/>
        </w:rPr>
        <w:t>external experts will be required to attend all the meetings of the Working Group and selected activities of the Working Group; s/he will also be required to attend relevant</w:t>
      </w:r>
      <w:r w:rsidR="00721DCF" w:rsidRPr="001B1173">
        <w:rPr>
          <w:rFonts w:ascii="Arial" w:eastAsia="Times New Roman" w:hAnsi="Arial" w:cs="Arial"/>
          <w:bCs/>
          <w:color w:val="000000" w:themeColor="text1"/>
          <w:lang w:val="en-GB" w:eastAsia="uz-Cyrl-UZ"/>
        </w:rPr>
        <w:t xml:space="preserve"> </w:t>
      </w:r>
      <w:r w:rsidRPr="001B1173">
        <w:rPr>
          <w:rFonts w:ascii="Arial" w:eastAsia="Times New Roman" w:hAnsi="Arial" w:cs="Arial"/>
          <w:bCs/>
          <w:color w:val="000000" w:themeColor="text1"/>
          <w:lang w:val="en-GB" w:eastAsia="uz-Cyrl-UZ"/>
        </w:rPr>
        <w:t xml:space="preserve">Ordinary Session of the Committee upon request of the Chairperson of the Working Group. </w:t>
      </w:r>
    </w:p>
    <w:p w14:paraId="02D9444A" w14:textId="77777777" w:rsidR="00240900" w:rsidRPr="001B1173" w:rsidRDefault="00240900" w:rsidP="00240900">
      <w:pPr>
        <w:pStyle w:val="ListParagraph"/>
        <w:pBdr>
          <w:top w:val="nil"/>
          <w:left w:val="nil"/>
          <w:bottom w:val="nil"/>
          <w:right w:val="nil"/>
          <w:between w:val="nil"/>
        </w:pBdr>
        <w:spacing w:line="276" w:lineRule="auto"/>
        <w:ind w:left="400"/>
        <w:jc w:val="both"/>
        <w:rPr>
          <w:rFonts w:ascii="Arial" w:eastAsia="Times New Roman" w:hAnsi="Arial" w:cs="Arial"/>
          <w:bCs/>
          <w:color w:val="000000" w:themeColor="text1"/>
          <w:lang w:val="en-GB" w:eastAsia="uz-Cyrl-UZ"/>
        </w:rPr>
      </w:pPr>
    </w:p>
    <w:p w14:paraId="6217B251" w14:textId="77777777" w:rsidR="00D528A7" w:rsidRPr="001B1173" w:rsidRDefault="00240900" w:rsidP="00D528A7">
      <w:pPr>
        <w:pStyle w:val="ListParagraph"/>
        <w:numPr>
          <w:ilvl w:val="0"/>
          <w:numId w:val="12"/>
        </w:num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1B1173">
        <w:rPr>
          <w:rFonts w:ascii="Arial" w:eastAsia="Times New Roman" w:hAnsi="Arial" w:cs="Arial"/>
          <w:b/>
          <w:color w:val="000000" w:themeColor="text1"/>
          <w:lang w:val="en-GB" w:eastAsia="uz-Cyrl-UZ"/>
        </w:rPr>
        <w:t xml:space="preserve">Location </w:t>
      </w:r>
    </w:p>
    <w:p w14:paraId="0AF50133" w14:textId="77777777" w:rsidR="00D528A7" w:rsidRPr="001B1173" w:rsidRDefault="00D528A7" w:rsidP="00D528A7">
      <w:pPr>
        <w:pBdr>
          <w:top w:val="nil"/>
          <w:left w:val="nil"/>
          <w:bottom w:val="nil"/>
          <w:right w:val="nil"/>
          <w:between w:val="nil"/>
        </w:pBdr>
        <w:spacing w:line="276" w:lineRule="auto"/>
        <w:ind w:left="360"/>
        <w:jc w:val="both"/>
        <w:rPr>
          <w:rFonts w:ascii="Arial" w:eastAsia="Times New Roman" w:hAnsi="Arial" w:cs="Arial"/>
          <w:color w:val="000000" w:themeColor="text1"/>
          <w:lang w:val="en-GB" w:eastAsia="uz-Cyrl-UZ"/>
        </w:rPr>
      </w:pPr>
    </w:p>
    <w:p w14:paraId="55D092EC" w14:textId="2E8862ED" w:rsidR="00240900" w:rsidRPr="001B1173" w:rsidRDefault="00240900" w:rsidP="00D528A7">
      <w:pPr>
        <w:pBdr>
          <w:top w:val="nil"/>
          <w:left w:val="nil"/>
          <w:bottom w:val="nil"/>
          <w:right w:val="nil"/>
          <w:between w:val="nil"/>
        </w:pBdr>
        <w:spacing w:line="276" w:lineRule="auto"/>
        <w:ind w:left="360"/>
        <w:jc w:val="both"/>
        <w:rPr>
          <w:rFonts w:ascii="Arial" w:eastAsia="Times New Roman" w:hAnsi="Arial" w:cs="Arial"/>
          <w:color w:val="000000" w:themeColor="text1"/>
          <w:lang w:val="en-GB" w:eastAsia="uz-Cyrl-UZ"/>
        </w:rPr>
      </w:pPr>
      <w:r w:rsidRPr="001B1173">
        <w:rPr>
          <w:rFonts w:ascii="Arial" w:eastAsia="Times New Roman" w:hAnsi="Arial" w:cs="Arial"/>
          <w:color w:val="000000" w:themeColor="text1"/>
          <w:lang w:val="en-GB" w:eastAsia="uz-Cyrl-UZ"/>
        </w:rPr>
        <w:t>The appointment will be home</w:t>
      </w:r>
      <w:r w:rsidR="00A86FE1" w:rsidRPr="001B1173">
        <w:rPr>
          <w:rFonts w:ascii="Arial" w:eastAsia="Times New Roman" w:hAnsi="Arial" w:cs="Arial"/>
          <w:color w:val="000000" w:themeColor="text1"/>
          <w:lang w:val="en-GB" w:eastAsia="uz-Cyrl-UZ"/>
        </w:rPr>
        <w:t>-</w:t>
      </w:r>
      <w:r w:rsidRPr="001B1173">
        <w:rPr>
          <w:rFonts w:ascii="Arial" w:eastAsia="Times New Roman" w:hAnsi="Arial" w:cs="Arial"/>
          <w:color w:val="000000" w:themeColor="text1"/>
          <w:lang w:val="en-GB" w:eastAsia="uz-Cyrl-UZ"/>
        </w:rPr>
        <w:t xml:space="preserve">based with the above-mentioned travels to attend </w:t>
      </w:r>
      <w:r w:rsidR="004D2F8E">
        <w:rPr>
          <w:rFonts w:ascii="Arial" w:eastAsia="Times New Roman" w:hAnsi="Arial" w:cs="Arial"/>
          <w:color w:val="000000" w:themeColor="text1"/>
          <w:lang w:val="en-GB" w:eastAsia="uz-Cyrl-UZ"/>
        </w:rPr>
        <w:t xml:space="preserve">working group </w:t>
      </w:r>
      <w:r w:rsidRPr="001B1173">
        <w:rPr>
          <w:rFonts w:ascii="Arial" w:eastAsia="Times New Roman" w:hAnsi="Arial" w:cs="Arial"/>
          <w:color w:val="000000" w:themeColor="text1"/>
          <w:lang w:val="en-GB" w:eastAsia="uz-Cyrl-UZ"/>
        </w:rPr>
        <w:t xml:space="preserve">meetings </w:t>
      </w:r>
      <w:r w:rsidR="004D2F8E">
        <w:rPr>
          <w:rFonts w:ascii="Arial" w:eastAsia="Times New Roman" w:hAnsi="Arial" w:cs="Arial"/>
          <w:color w:val="000000" w:themeColor="text1"/>
          <w:lang w:val="en-GB" w:eastAsia="uz-Cyrl-UZ"/>
        </w:rPr>
        <w:t xml:space="preserve">and the ACERWC sessions </w:t>
      </w:r>
      <w:r w:rsidRPr="001B1173">
        <w:rPr>
          <w:rFonts w:ascii="Arial" w:eastAsia="Times New Roman" w:hAnsi="Arial" w:cs="Arial"/>
          <w:color w:val="000000" w:themeColor="text1"/>
          <w:lang w:val="en-GB" w:eastAsia="uz-Cyrl-UZ"/>
        </w:rPr>
        <w:t xml:space="preserve">whenever necessary. </w:t>
      </w:r>
    </w:p>
    <w:p w14:paraId="2006E90C" w14:textId="442743C8" w:rsidR="009D357C" w:rsidRPr="001B1173" w:rsidRDefault="009D357C" w:rsidP="00D528A7">
      <w:pPr>
        <w:pBdr>
          <w:top w:val="nil"/>
          <w:left w:val="nil"/>
          <w:bottom w:val="nil"/>
          <w:right w:val="nil"/>
          <w:between w:val="nil"/>
        </w:pBdr>
        <w:spacing w:line="276" w:lineRule="auto"/>
        <w:ind w:left="360"/>
        <w:jc w:val="both"/>
        <w:rPr>
          <w:rFonts w:ascii="Arial" w:eastAsia="Times New Roman" w:hAnsi="Arial" w:cs="Arial"/>
          <w:b/>
          <w:bCs/>
          <w:color w:val="000000" w:themeColor="text1"/>
          <w:lang w:val="en-GB" w:eastAsia="uz-Cyrl-UZ"/>
        </w:rPr>
      </w:pPr>
    </w:p>
    <w:p w14:paraId="31602201" w14:textId="77777777" w:rsidR="009D357C" w:rsidRPr="001B1173" w:rsidRDefault="009D357C" w:rsidP="00D528A7">
      <w:pPr>
        <w:pBdr>
          <w:top w:val="nil"/>
          <w:left w:val="nil"/>
          <w:bottom w:val="nil"/>
          <w:right w:val="nil"/>
          <w:between w:val="nil"/>
        </w:pBdr>
        <w:spacing w:line="276" w:lineRule="auto"/>
        <w:ind w:left="360"/>
        <w:jc w:val="both"/>
        <w:rPr>
          <w:rFonts w:ascii="Arial" w:eastAsia="Times New Roman" w:hAnsi="Arial" w:cs="Arial"/>
          <w:b/>
          <w:bCs/>
          <w:color w:val="000000" w:themeColor="text1"/>
          <w:lang w:val="en-GB" w:eastAsia="uz-Cyrl-UZ"/>
        </w:rPr>
      </w:pPr>
    </w:p>
    <w:p w14:paraId="3DA142C6" w14:textId="77777777" w:rsidR="00240900" w:rsidRPr="001B1173" w:rsidRDefault="00240900" w:rsidP="00240900">
      <w:pPr>
        <w:pBdr>
          <w:top w:val="nil"/>
          <w:left w:val="nil"/>
          <w:bottom w:val="nil"/>
          <w:right w:val="nil"/>
          <w:between w:val="nil"/>
        </w:pBdr>
        <w:spacing w:line="276" w:lineRule="auto"/>
        <w:jc w:val="both"/>
        <w:rPr>
          <w:rFonts w:ascii="Arial" w:eastAsia="Arial" w:hAnsi="Arial" w:cs="Arial"/>
          <w:b/>
          <w:color w:val="000000" w:themeColor="text1"/>
          <w:lang w:val="en-GB" w:eastAsia="uz-Cyrl-UZ"/>
        </w:rPr>
      </w:pPr>
    </w:p>
    <w:p w14:paraId="2F689A4D" w14:textId="77777777" w:rsidR="00D528A7" w:rsidRPr="001B1173" w:rsidRDefault="00240900" w:rsidP="00D528A7">
      <w:pPr>
        <w:pStyle w:val="ListParagraph"/>
        <w:numPr>
          <w:ilvl w:val="0"/>
          <w:numId w:val="12"/>
        </w:numPr>
        <w:pBdr>
          <w:top w:val="nil"/>
          <w:left w:val="nil"/>
          <w:bottom w:val="nil"/>
          <w:right w:val="nil"/>
          <w:between w:val="nil"/>
        </w:pBdr>
        <w:spacing w:line="276" w:lineRule="auto"/>
        <w:jc w:val="both"/>
        <w:rPr>
          <w:rFonts w:ascii="Arial" w:eastAsia="Arial" w:hAnsi="Arial" w:cs="Arial"/>
          <w:b/>
          <w:color w:val="000000" w:themeColor="text1"/>
          <w:lang w:val="en-GB" w:eastAsia="uz-Cyrl-UZ"/>
        </w:rPr>
      </w:pPr>
      <w:r w:rsidRPr="001B1173">
        <w:rPr>
          <w:rFonts w:ascii="Arial" w:eastAsia="Arial" w:hAnsi="Arial" w:cs="Arial"/>
          <w:b/>
          <w:color w:val="000000" w:themeColor="text1"/>
          <w:lang w:val="en-GB" w:eastAsia="uz-Cyrl-UZ"/>
        </w:rPr>
        <w:t xml:space="preserve">Reimbursement </w:t>
      </w:r>
    </w:p>
    <w:p w14:paraId="15A245AD" w14:textId="77777777" w:rsidR="00D528A7" w:rsidRPr="001B1173" w:rsidRDefault="00D528A7" w:rsidP="00D528A7">
      <w:pPr>
        <w:pBdr>
          <w:top w:val="nil"/>
          <w:left w:val="nil"/>
          <w:bottom w:val="nil"/>
          <w:right w:val="nil"/>
          <w:between w:val="nil"/>
        </w:pBdr>
        <w:spacing w:line="276" w:lineRule="auto"/>
        <w:ind w:left="360"/>
        <w:jc w:val="both"/>
        <w:rPr>
          <w:rFonts w:ascii="Arial" w:eastAsia="Arial" w:hAnsi="Arial" w:cs="Arial"/>
          <w:color w:val="000000" w:themeColor="text1"/>
          <w:lang w:val="en-GB" w:eastAsia="uz-Cyrl-UZ"/>
        </w:rPr>
      </w:pPr>
    </w:p>
    <w:p w14:paraId="65252E8D" w14:textId="23D5023A" w:rsidR="00082BF6" w:rsidRPr="001B1173" w:rsidRDefault="00082BF6" w:rsidP="00D528A7">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r w:rsidRPr="001B1173">
        <w:rPr>
          <w:rFonts w:ascii="Arial" w:eastAsia="Arial" w:hAnsi="Arial" w:cs="Arial"/>
          <w:color w:val="000000" w:themeColor="text1"/>
          <w:lang w:val="en-GB" w:eastAsia="uz-Cyrl-UZ"/>
        </w:rPr>
        <w:t>The external experts shall not be considered employees</w:t>
      </w:r>
      <w:r w:rsidR="00A86FE1" w:rsidRPr="001B1173">
        <w:rPr>
          <w:rFonts w:ascii="Arial" w:eastAsia="Arial" w:hAnsi="Arial" w:cs="Arial"/>
          <w:color w:val="000000" w:themeColor="text1"/>
          <w:lang w:val="en-GB" w:eastAsia="uz-Cyrl-UZ"/>
        </w:rPr>
        <w:t>; as such,</w:t>
      </w:r>
      <w:r w:rsidRPr="001B1173">
        <w:rPr>
          <w:rFonts w:ascii="Arial" w:eastAsia="Arial" w:hAnsi="Arial" w:cs="Arial"/>
          <w:color w:val="000000" w:themeColor="text1"/>
          <w:lang w:val="en-GB" w:eastAsia="uz-Cyrl-UZ"/>
        </w:rPr>
        <w:t xml:space="preserve"> they are not entitled to any form of remuneration. However, the full travel costs of the external experts will be </w:t>
      </w:r>
      <w:r w:rsidR="00B7050D" w:rsidRPr="001B1173">
        <w:rPr>
          <w:rFonts w:ascii="Arial" w:eastAsia="Arial" w:hAnsi="Arial" w:cs="Arial"/>
          <w:color w:val="000000" w:themeColor="text1"/>
          <w:lang w:val="en-GB" w:eastAsia="uz-Cyrl-UZ"/>
        </w:rPr>
        <w:t>covered,</w:t>
      </w:r>
      <w:r w:rsidRPr="001B1173">
        <w:rPr>
          <w:rFonts w:ascii="Arial" w:eastAsia="Arial" w:hAnsi="Arial" w:cs="Arial"/>
          <w:color w:val="000000" w:themeColor="text1"/>
          <w:lang w:val="en-GB" w:eastAsia="uz-Cyrl-UZ"/>
        </w:rPr>
        <w:t xml:space="preserve"> and </w:t>
      </w:r>
      <w:r w:rsidR="00A86FE1" w:rsidRPr="001B1173">
        <w:rPr>
          <w:rFonts w:ascii="Arial" w:eastAsia="Arial" w:hAnsi="Arial" w:cs="Arial"/>
          <w:color w:val="000000" w:themeColor="text1"/>
          <w:lang w:val="en-GB" w:eastAsia="uz-Cyrl-UZ"/>
        </w:rPr>
        <w:t xml:space="preserve">a </w:t>
      </w:r>
      <w:r w:rsidRPr="001B1173">
        <w:rPr>
          <w:rFonts w:ascii="Arial" w:eastAsia="Arial" w:hAnsi="Arial" w:cs="Arial"/>
          <w:color w:val="000000" w:themeColor="text1"/>
          <w:lang w:val="en-GB" w:eastAsia="uz-Cyrl-UZ"/>
        </w:rPr>
        <w:t xml:space="preserve">daily subsistence allowance will be given for the duration of travels based on African Union rules and regulations. </w:t>
      </w:r>
    </w:p>
    <w:p w14:paraId="004D5290" w14:textId="77777777" w:rsidR="00240900" w:rsidRPr="001B1173" w:rsidRDefault="00240900" w:rsidP="00240900">
      <w:pPr>
        <w:spacing w:line="276" w:lineRule="auto"/>
        <w:ind w:right="76"/>
        <w:jc w:val="both"/>
        <w:rPr>
          <w:rFonts w:ascii="Arial" w:hAnsi="Arial" w:cs="Arial"/>
          <w:color w:val="000000" w:themeColor="text1"/>
        </w:rPr>
      </w:pPr>
    </w:p>
    <w:p w14:paraId="3165165C" w14:textId="3C3A2132" w:rsidR="00240900" w:rsidRPr="001B1173" w:rsidRDefault="00240900" w:rsidP="00D528A7">
      <w:pPr>
        <w:pStyle w:val="ListParagraph"/>
        <w:numPr>
          <w:ilvl w:val="0"/>
          <w:numId w:val="12"/>
        </w:numPr>
        <w:spacing w:line="276" w:lineRule="auto"/>
        <w:ind w:right="76"/>
        <w:jc w:val="both"/>
        <w:rPr>
          <w:rFonts w:ascii="Arial" w:hAnsi="Arial" w:cs="Arial"/>
          <w:b/>
          <w:color w:val="000000" w:themeColor="text1"/>
        </w:rPr>
      </w:pPr>
      <w:r w:rsidRPr="001B1173">
        <w:rPr>
          <w:rFonts w:ascii="Arial" w:hAnsi="Arial" w:cs="Arial"/>
          <w:b/>
          <w:color w:val="000000" w:themeColor="text1"/>
        </w:rPr>
        <w:t xml:space="preserve">Application </w:t>
      </w:r>
    </w:p>
    <w:p w14:paraId="0E179C2C" w14:textId="77777777" w:rsidR="00240900" w:rsidRPr="001B1173" w:rsidRDefault="00240900" w:rsidP="00240900">
      <w:pPr>
        <w:pStyle w:val="ListParagraph"/>
        <w:spacing w:line="276" w:lineRule="auto"/>
        <w:ind w:left="1494" w:right="76"/>
        <w:jc w:val="both"/>
        <w:rPr>
          <w:rFonts w:ascii="Arial" w:hAnsi="Arial" w:cs="Arial"/>
          <w:color w:val="000000" w:themeColor="text1"/>
        </w:rPr>
      </w:pPr>
    </w:p>
    <w:p w14:paraId="3ACEF031" w14:textId="77777777" w:rsidR="00240900" w:rsidRPr="001B1173" w:rsidRDefault="00240900" w:rsidP="00082BF6">
      <w:p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The application document should consist of the following: </w:t>
      </w:r>
    </w:p>
    <w:p w14:paraId="0E84A5EF" w14:textId="72EAA36C" w:rsidR="00082BF6" w:rsidRPr="001B1173" w:rsidRDefault="00082BF6" w:rsidP="00082BF6">
      <w:pPr>
        <w:pStyle w:val="ListParagraph"/>
        <w:numPr>
          <w:ilvl w:val="0"/>
          <w:numId w:val="11"/>
        </w:num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A cover letter </w:t>
      </w:r>
      <w:proofErr w:type="spellStart"/>
      <w:r w:rsidRPr="001B1173">
        <w:rPr>
          <w:rFonts w:ascii="Arial" w:hAnsi="Arial" w:cs="Arial"/>
          <w:bCs/>
          <w:color w:val="000000" w:themeColor="text1"/>
        </w:rPr>
        <w:t>summari</w:t>
      </w:r>
      <w:r w:rsidR="001B1173" w:rsidRPr="001B1173">
        <w:rPr>
          <w:rFonts w:ascii="Arial" w:hAnsi="Arial" w:cs="Arial"/>
          <w:bCs/>
          <w:color w:val="000000" w:themeColor="text1"/>
        </w:rPr>
        <w:t>s</w:t>
      </w:r>
      <w:r w:rsidRPr="001B1173">
        <w:rPr>
          <w:rFonts w:ascii="Arial" w:hAnsi="Arial" w:cs="Arial"/>
          <w:bCs/>
          <w:color w:val="000000" w:themeColor="text1"/>
        </w:rPr>
        <w:t>ing</w:t>
      </w:r>
      <w:proofErr w:type="spellEnd"/>
      <w:r w:rsidRPr="001B1173">
        <w:rPr>
          <w:rFonts w:ascii="Arial" w:hAnsi="Arial" w:cs="Arial"/>
          <w:bCs/>
          <w:color w:val="000000" w:themeColor="text1"/>
        </w:rPr>
        <w:t xml:space="preserve"> the background of the applicant and why the applicant is interested in the </w:t>
      </w:r>
      <w:proofErr w:type="gramStart"/>
      <w:r w:rsidRPr="001B1173">
        <w:rPr>
          <w:rFonts w:ascii="Arial" w:hAnsi="Arial" w:cs="Arial"/>
          <w:bCs/>
          <w:color w:val="000000" w:themeColor="text1"/>
        </w:rPr>
        <w:t>position;</w:t>
      </w:r>
      <w:proofErr w:type="gramEnd"/>
      <w:r w:rsidRPr="001B1173">
        <w:rPr>
          <w:rFonts w:ascii="Arial" w:hAnsi="Arial" w:cs="Arial"/>
          <w:bCs/>
          <w:color w:val="000000" w:themeColor="text1"/>
        </w:rPr>
        <w:t xml:space="preserve"> </w:t>
      </w:r>
    </w:p>
    <w:p w14:paraId="202E7C6A" w14:textId="2E8C5CC6" w:rsidR="00082BF6" w:rsidRPr="001B1173" w:rsidRDefault="00D528A7" w:rsidP="00082BF6">
      <w:pPr>
        <w:pStyle w:val="ListParagraph"/>
        <w:numPr>
          <w:ilvl w:val="0"/>
          <w:numId w:val="11"/>
        </w:num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A </w:t>
      </w:r>
      <w:proofErr w:type="spellStart"/>
      <w:r w:rsidRPr="001B1173">
        <w:rPr>
          <w:rFonts w:ascii="Arial" w:hAnsi="Arial" w:cs="Arial"/>
          <w:bCs/>
          <w:color w:val="000000" w:themeColor="text1"/>
        </w:rPr>
        <w:t>Customi</w:t>
      </w:r>
      <w:r w:rsidR="001B1173" w:rsidRPr="001B1173">
        <w:rPr>
          <w:rFonts w:ascii="Arial" w:hAnsi="Arial" w:cs="Arial"/>
          <w:bCs/>
          <w:color w:val="000000" w:themeColor="text1"/>
        </w:rPr>
        <w:t>s</w:t>
      </w:r>
      <w:r w:rsidRPr="001B1173">
        <w:rPr>
          <w:rFonts w:ascii="Arial" w:hAnsi="Arial" w:cs="Arial"/>
          <w:bCs/>
          <w:color w:val="000000" w:themeColor="text1"/>
        </w:rPr>
        <w:t>ed</w:t>
      </w:r>
      <w:proofErr w:type="spellEnd"/>
      <w:r w:rsidRPr="001B1173">
        <w:rPr>
          <w:rFonts w:ascii="Arial" w:hAnsi="Arial" w:cs="Arial"/>
          <w:bCs/>
          <w:color w:val="000000" w:themeColor="text1"/>
        </w:rPr>
        <w:t xml:space="preserve"> </w:t>
      </w:r>
      <w:r w:rsidR="00082BF6" w:rsidRPr="001B1173">
        <w:rPr>
          <w:rFonts w:ascii="Arial" w:hAnsi="Arial" w:cs="Arial"/>
          <w:bCs/>
          <w:color w:val="000000" w:themeColor="text1"/>
        </w:rPr>
        <w:t xml:space="preserve">Curriculum Vitae not exceeding </w:t>
      </w:r>
      <w:r w:rsidRPr="001B1173">
        <w:rPr>
          <w:rFonts w:ascii="Arial" w:hAnsi="Arial" w:cs="Arial"/>
          <w:bCs/>
          <w:color w:val="000000" w:themeColor="text1"/>
        </w:rPr>
        <w:t xml:space="preserve">3 </w:t>
      </w:r>
      <w:proofErr w:type="gramStart"/>
      <w:r w:rsidR="00082BF6" w:rsidRPr="001B1173">
        <w:rPr>
          <w:rFonts w:ascii="Arial" w:hAnsi="Arial" w:cs="Arial"/>
          <w:bCs/>
          <w:color w:val="000000" w:themeColor="text1"/>
        </w:rPr>
        <w:t>pages;</w:t>
      </w:r>
      <w:proofErr w:type="gramEnd"/>
      <w:r w:rsidR="00082BF6" w:rsidRPr="001B1173">
        <w:rPr>
          <w:rFonts w:ascii="Arial" w:hAnsi="Arial" w:cs="Arial"/>
          <w:bCs/>
          <w:color w:val="000000" w:themeColor="text1"/>
        </w:rPr>
        <w:t xml:space="preserve"> </w:t>
      </w:r>
    </w:p>
    <w:p w14:paraId="333DC995" w14:textId="77777777" w:rsidR="00082BF6" w:rsidRPr="001B1173" w:rsidRDefault="00082BF6" w:rsidP="00082BF6">
      <w:pPr>
        <w:pStyle w:val="ListParagraph"/>
        <w:numPr>
          <w:ilvl w:val="0"/>
          <w:numId w:val="11"/>
        </w:num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Evidence of educational background and professional </w:t>
      </w:r>
      <w:proofErr w:type="gramStart"/>
      <w:r w:rsidRPr="001B1173">
        <w:rPr>
          <w:rFonts w:ascii="Arial" w:hAnsi="Arial" w:cs="Arial"/>
          <w:bCs/>
          <w:color w:val="000000" w:themeColor="text1"/>
        </w:rPr>
        <w:t>experience;</w:t>
      </w:r>
      <w:proofErr w:type="gramEnd"/>
    </w:p>
    <w:p w14:paraId="38EC40AC" w14:textId="0C472462" w:rsidR="00D528A7" w:rsidRPr="001B1173" w:rsidRDefault="00082BF6" w:rsidP="00D528A7">
      <w:pPr>
        <w:pStyle w:val="ListParagraph"/>
        <w:numPr>
          <w:ilvl w:val="0"/>
          <w:numId w:val="11"/>
        </w:num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Samples of publications, professional undertakings or related activities which demonstrate the applicants’ expertise </w:t>
      </w:r>
      <w:r w:rsidR="00806797" w:rsidRPr="001B1173">
        <w:rPr>
          <w:rFonts w:ascii="Arial" w:hAnsi="Arial" w:cs="Arial"/>
          <w:bCs/>
          <w:color w:val="000000" w:themeColor="text1"/>
        </w:rPr>
        <w:t>i</w:t>
      </w:r>
      <w:r w:rsidRPr="001B1173">
        <w:rPr>
          <w:rFonts w:ascii="Arial" w:hAnsi="Arial" w:cs="Arial"/>
          <w:bCs/>
          <w:color w:val="000000" w:themeColor="text1"/>
        </w:rPr>
        <w:t>n the areas of</w:t>
      </w:r>
      <w:r w:rsidR="004D6288" w:rsidRPr="001B1173">
        <w:rPr>
          <w:rFonts w:ascii="Arial" w:hAnsi="Arial" w:cs="Arial"/>
          <w:bCs/>
          <w:color w:val="000000" w:themeColor="text1"/>
        </w:rPr>
        <w:t xml:space="preserve"> state compliance and implementation of decisions and recomme</w:t>
      </w:r>
      <w:r w:rsidR="00B7050D" w:rsidRPr="001B1173">
        <w:rPr>
          <w:rFonts w:ascii="Arial" w:hAnsi="Arial" w:cs="Arial"/>
          <w:bCs/>
          <w:color w:val="000000" w:themeColor="text1"/>
        </w:rPr>
        <w:t>n</w:t>
      </w:r>
      <w:r w:rsidR="004D6288" w:rsidRPr="001B1173">
        <w:rPr>
          <w:rFonts w:ascii="Arial" w:hAnsi="Arial" w:cs="Arial"/>
          <w:bCs/>
          <w:color w:val="000000" w:themeColor="text1"/>
        </w:rPr>
        <w:t>dations</w:t>
      </w:r>
      <w:r w:rsidRPr="001B1173">
        <w:rPr>
          <w:rFonts w:ascii="Arial" w:hAnsi="Arial" w:cs="Arial"/>
          <w:bCs/>
          <w:color w:val="000000" w:themeColor="text1"/>
        </w:rPr>
        <w:t xml:space="preserve">; and </w:t>
      </w:r>
    </w:p>
    <w:p w14:paraId="7DF79765" w14:textId="4F2AD2F8" w:rsidR="00082BF6" w:rsidRPr="001B1173" w:rsidRDefault="00082BF6" w:rsidP="00D528A7">
      <w:pPr>
        <w:pStyle w:val="ListParagraph"/>
        <w:numPr>
          <w:ilvl w:val="0"/>
          <w:numId w:val="11"/>
        </w:numPr>
        <w:autoSpaceDE w:val="0"/>
        <w:autoSpaceDN w:val="0"/>
        <w:adjustRightInd w:val="0"/>
        <w:spacing w:line="276" w:lineRule="auto"/>
        <w:jc w:val="both"/>
        <w:rPr>
          <w:rFonts w:ascii="Arial" w:hAnsi="Arial" w:cs="Arial"/>
          <w:bCs/>
          <w:color w:val="000000" w:themeColor="text1"/>
        </w:rPr>
      </w:pPr>
      <w:r w:rsidRPr="001B1173">
        <w:rPr>
          <w:rFonts w:ascii="Arial" w:hAnsi="Arial" w:cs="Arial"/>
          <w:bCs/>
          <w:color w:val="000000" w:themeColor="text1"/>
        </w:rPr>
        <w:t xml:space="preserve">Names and contacts of three references.  </w:t>
      </w:r>
    </w:p>
    <w:p w14:paraId="6CA6FBA5" w14:textId="77777777" w:rsidR="00A86FE1" w:rsidRPr="001B1173" w:rsidRDefault="00A86FE1" w:rsidP="00D528A7">
      <w:pPr>
        <w:autoSpaceDE w:val="0"/>
        <w:autoSpaceDN w:val="0"/>
        <w:adjustRightInd w:val="0"/>
        <w:spacing w:line="276" w:lineRule="auto"/>
        <w:jc w:val="both"/>
        <w:rPr>
          <w:rFonts w:ascii="Arial" w:hAnsi="Arial" w:cs="Arial"/>
          <w:b/>
          <w:bCs/>
          <w:color w:val="000000" w:themeColor="text1"/>
        </w:rPr>
      </w:pPr>
    </w:p>
    <w:p w14:paraId="33886ABD" w14:textId="3BF96211" w:rsidR="00D528A7" w:rsidRDefault="00D528A7" w:rsidP="00D528A7">
      <w:pPr>
        <w:pStyle w:val="ListParagraph"/>
        <w:numPr>
          <w:ilvl w:val="0"/>
          <w:numId w:val="14"/>
        </w:numPr>
        <w:autoSpaceDE w:val="0"/>
        <w:autoSpaceDN w:val="0"/>
        <w:adjustRightInd w:val="0"/>
        <w:spacing w:line="276" w:lineRule="auto"/>
        <w:jc w:val="both"/>
        <w:rPr>
          <w:rFonts w:ascii="Arial" w:hAnsi="Arial" w:cs="Arial"/>
          <w:bCs/>
          <w:color w:val="000000" w:themeColor="text1"/>
        </w:rPr>
      </w:pPr>
      <w:r w:rsidRPr="001B1173">
        <w:rPr>
          <w:rFonts w:ascii="Arial" w:hAnsi="Arial" w:cs="Arial"/>
          <w:b/>
          <w:bCs/>
          <w:color w:val="000000" w:themeColor="text1"/>
        </w:rPr>
        <w:t>Application deadline</w:t>
      </w:r>
      <w:r w:rsidRPr="001B1173">
        <w:rPr>
          <w:rFonts w:ascii="Arial" w:hAnsi="Arial" w:cs="Arial"/>
          <w:bCs/>
          <w:color w:val="000000" w:themeColor="text1"/>
        </w:rPr>
        <w:t xml:space="preserve"> </w:t>
      </w:r>
    </w:p>
    <w:p w14:paraId="050F7E29" w14:textId="77777777" w:rsidR="006F3657" w:rsidRPr="006F3657" w:rsidRDefault="006F3657" w:rsidP="006F3657">
      <w:pPr>
        <w:rPr>
          <w:rFonts w:asciiTheme="minorBidi" w:hAnsiTheme="minorBidi" w:cstheme="minorBidi"/>
        </w:rPr>
      </w:pPr>
    </w:p>
    <w:p w14:paraId="5F693DD1" w14:textId="665BEB30" w:rsidR="00B56130" w:rsidRDefault="00B56130" w:rsidP="006F3657">
      <w:pPr>
        <w:rPr>
          <w:rFonts w:asciiTheme="minorBidi" w:hAnsiTheme="minorBidi" w:cstheme="minorBidi"/>
        </w:rPr>
      </w:pPr>
    </w:p>
    <w:p w14:paraId="645D1C9F" w14:textId="65359B03" w:rsidR="006F3657" w:rsidRPr="00023CA1" w:rsidRDefault="006F3657" w:rsidP="006F3657">
      <w:pPr>
        <w:spacing w:line="276" w:lineRule="auto"/>
        <w:jc w:val="both"/>
        <w:rPr>
          <w:rFonts w:asciiTheme="minorBidi" w:hAnsiTheme="minorBidi" w:cstheme="minorBidi"/>
        </w:rPr>
      </w:pPr>
      <w:r w:rsidRPr="00023CA1">
        <w:rPr>
          <w:rFonts w:asciiTheme="minorBidi" w:hAnsiTheme="minorBidi" w:cstheme="minorBidi"/>
          <w:bCs/>
          <w:color w:val="000000" w:themeColor="text1"/>
        </w:rPr>
        <w:t xml:space="preserve">The application should be submitted to the Secretariat of the ACERWC no later than 20 October 2025. Applications should be sent to </w:t>
      </w:r>
      <w:hyperlink r:id="rId8" w:history="1">
        <w:r w:rsidR="00023CA1" w:rsidRPr="00023CA1">
          <w:rPr>
            <w:rStyle w:val="Hyperlink"/>
            <w:rFonts w:asciiTheme="minorBidi" w:hAnsiTheme="minorBidi" w:cstheme="minorBidi"/>
          </w:rPr>
          <w:t>opportunities-acerwc@africanunion.org</w:t>
        </w:r>
      </w:hyperlink>
      <w:r w:rsidR="00023CA1" w:rsidRPr="00023CA1">
        <w:rPr>
          <w:rFonts w:asciiTheme="minorBidi" w:hAnsiTheme="minorBidi" w:cstheme="minorBidi"/>
        </w:rPr>
        <w:t xml:space="preserve"> </w:t>
      </w:r>
      <w:r w:rsidRPr="00023CA1">
        <w:rPr>
          <w:rFonts w:asciiTheme="minorBidi" w:hAnsiTheme="minorBidi" w:cstheme="minorBidi"/>
          <w:bCs/>
          <w:color w:val="000000" w:themeColor="text1"/>
        </w:rPr>
        <w:t xml:space="preserve"> </w:t>
      </w:r>
      <w:r w:rsidRPr="00023CA1">
        <w:rPr>
          <w:rFonts w:asciiTheme="minorBidi" w:hAnsiTheme="minorBidi" w:cstheme="minorBidi"/>
        </w:rPr>
        <w:t xml:space="preserve">copying </w:t>
      </w:r>
      <w:hyperlink r:id="rId9" w:history="1">
        <w:r w:rsidRPr="00023CA1">
          <w:rPr>
            <w:rStyle w:val="Hyperlink"/>
            <w:rFonts w:asciiTheme="minorBidi" w:hAnsiTheme="minorBidi" w:cstheme="minorBidi"/>
          </w:rPr>
          <w:t>mahjouba@africanunion.org</w:t>
        </w:r>
      </w:hyperlink>
      <w:r w:rsidRPr="00023CA1">
        <w:rPr>
          <w:rFonts w:asciiTheme="minorBidi" w:hAnsiTheme="minorBidi" w:cstheme="minorBidi"/>
        </w:rPr>
        <w:t>.</w:t>
      </w:r>
    </w:p>
    <w:p w14:paraId="09E66B95" w14:textId="77777777" w:rsidR="006F3657" w:rsidRPr="006F3657" w:rsidRDefault="006F3657" w:rsidP="006F3657">
      <w:pPr>
        <w:rPr>
          <w:rFonts w:asciiTheme="minorBidi" w:hAnsiTheme="minorBidi" w:cstheme="minorBidi"/>
        </w:rPr>
      </w:pPr>
    </w:p>
    <w:sectPr w:rsidR="006F3657" w:rsidRPr="006F3657" w:rsidSect="00DC6249">
      <w:pgSz w:w="11900" w:h="16840"/>
      <w:pgMar w:top="75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4E05"/>
    <w:multiLevelType w:val="hybridMultilevel"/>
    <w:tmpl w:val="DDE672DA"/>
    <w:lvl w:ilvl="0" w:tplc="20AE1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33BD3"/>
    <w:multiLevelType w:val="hybridMultilevel"/>
    <w:tmpl w:val="892E3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8667E4"/>
    <w:multiLevelType w:val="multilevel"/>
    <w:tmpl w:val="C5D880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95D2E"/>
    <w:multiLevelType w:val="hybridMultilevel"/>
    <w:tmpl w:val="61986226"/>
    <w:lvl w:ilvl="0" w:tplc="75B2D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4B30"/>
    <w:multiLevelType w:val="hybridMultilevel"/>
    <w:tmpl w:val="D56AD9EC"/>
    <w:lvl w:ilvl="0" w:tplc="E0828F52">
      <w:start w:val="4"/>
      <w:numFmt w:val="bullet"/>
      <w:lvlText w:val="-"/>
      <w:lvlJc w:val="left"/>
      <w:pPr>
        <w:ind w:left="1854" w:hanging="360"/>
      </w:pPr>
      <w:rPr>
        <w:rFonts w:ascii="Arial" w:eastAsiaTheme="minorHAnsi"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1B00513"/>
    <w:multiLevelType w:val="hybridMultilevel"/>
    <w:tmpl w:val="B2365AE2"/>
    <w:lvl w:ilvl="0" w:tplc="48EE55F2">
      <w:start w:val="1"/>
      <w:numFmt w:val="low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44B77518"/>
    <w:multiLevelType w:val="hybridMultilevel"/>
    <w:tmpl w:val="A904A80A"/>
    <w:lvl w:ilvl="0" w:tplc="1EFABA3C">
      <w:start w:val="1"/>
      <w:numFmt w:val="lowerRoman"/>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31CCB"/>
    <w:multiLevelType w:val="hybridMultilevel"/>
    <w:tmpl w:val="C652D56E"/>
    <w:lvl w:ilvl="0" w:tplc="34FAA0F0">
      <w:start w:val="15"/>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49003A60"/>
    <w:multiLevelType w:val="hybridMultilevel"/>
    <w:tmpl w:val="65026EDA"/>
    <w:lvl w:ilvl="0" w:tplc="17F80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A1359"/>
    <w:multiLevelType w:val="hybridMultilevel"/>
    <w:tmpl w:val="48322B8A"/>
    <w:lvl w:ilvl="0" w:tplc="8124CBEA">
      <w:start w:val="1"/>
      <w:numFmt w:val="lowerRoman"/>
      <w:lvlText w:val="%1."/>
      <w:lvlJc w:val="left"/>
      <w:pPr>
        <w:ind w:left="1145"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9E32F4"/>
    <w:multiLevelType w:val="hybridMultilevel"/>
    <w:tmpl w:val="E9503EC8"/>
    <w:lvl w:ilvl="0" w:tplc="0409001B">
      <w:start w:val="1"/>
      <w:numFmt w:val="lowerRoman"/>
      <w:lvlText w:val="%1."/>
      <w:lvlJc w:val="righ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54627E6C"/>
    <w:multiLevelType w:val="hybridMultilevel"/>
    <w:tmpl w:val="90D858D4"/>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5D3E681F"/>
    <w:multiLevelType w:val="hybridMultilevel"/>
    <w:tmpl w:val="84D431E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A2D21"/>
    <w:multiLevelType w:val="hybridMultilevel"/>
    <w:tmpl w:val="85766642"/>
    <w:lvl w:ilvl="0" w:tplc="78E8BB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D14AA"/>
    <w:multiLevelType w:val="hybridMultilevel"/>
    <w:tmpl w:val="E56272B8"/>
    <w:lvl w:ilvl="0" w:tplc="E932E6FC">
      <w:start w:val="2"/>
      <w:numFmt w:val="bullet"/>
      <w:lvlText w:val="-"/>
      <w:lvlJc w:val="left"/>
      <w:pPr>
        <w:ind w:left="1440" w:hanging="360"/>
      </w:pPr>
      <w:rPr>
        <w:rFonts w:ascii="Arial" w:eastAsiaTheme="minorEastAsia" w:hAnsi="Arial" w:cs="Aria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330BA9"/>
    <w:multiLevelType w:val="hybridMultilevel"/>
    <w:tmpl w:val="EBBE816C"/>
    <w:lvl w:ilvl="0" w:tplc="E77616DA">
      <w:start w:val="1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74EEF"/>
    <w:multiLevelType w:val="multilevel"/>
    <w:tmpl w:val="34609B7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72104670">
    <w:abstractNumId w:val="6"/>
  </w:num>
  <w:num w:numId="2" w16cid:durableId="307826374">
    <w:abstractNumId w:val="16"/>
  </w:num>
  <w:num w:numId="3" w16cid:durableId="587807562">
    <w:abstractNumId w:val="11"/>
  </w:num>
  <w:num w:numId="4" w16cid:durableId="1306861353">
    <w:abstractNumId w:val="1"/>
  </w:num>
  <w:num w:numId="5" w16cid:durableId="1365863478">
    <w:abstractNumId w:val="2"/>
  </w:num>
  <w:num w:numId="6" w16cid:durableId="2115401500">
    <w:abstractNumId w:val="12"/>
  </w:num>
  <w:num w:numId="7" w16cid:durableId="1833136696">
    <w:abstractNumId w:val="10"/>
  </w:num>
  <w:num w:numId="8" w16cid:durableId="1698581364">
    <w:abstractNumId w:val="5"/>
  </w:num>
  <w:num w:numId="9" w16cid:durableId="1150831574">
    <w:abstractNumId w:val="8"/>
  </w:num>
  <w:num w:numId="10" w16cid:durableId="2004889980">
    <w:abstractNumId w:val="9"/>
  </w:num>
  <w:num w:numId="11" w16cid:durableId="1486121411">
    <w:abstractNumId w:val="0"/>
  </w:num>
  <w:num w:numId="12" w16cid:durableId="608046932">
    <w:abstractNumId w:val="13"/>
  </w:num>
  <w:num w:numId="13" w16cid:durableId="965307757">
    <w:abstractNumId w:val="7"/>
  </w:num>
  <w:num w:numId="14" w16cid:durableId="1248274151">
    <w:abstractNumId w:val="15"/>
  </w:num>
  <w:num w:numId="15" w16cid:durableId="236942504">
    <w:abstractNumId w:val="4"/>
  </w:num>
  <w:num w:numId="16" w16cid:durableId="616445454">
    <w:abstractNumId w:val="3"/>
  </w:num>
  <w:num w:numId="17" w16cid:durableId="692925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00"/>
    <w:rsid w:val="00000A66"/>
    <w:rsid w:val="00005144"/>
    <w:rsid w:val="0001705C"/>
    <w:rsid w:val="00023CA1"/>
    <w:rsid w:val="00082BF6"/>
    <w:rsid w:val="00090369"/>
    <w:rsid w:val="000B77D0"/>
    <w:rsid w:val="000C7B33"/>
    <w:rsid w:val="000D69D3"/>
    <w:rsid w:val="000F4CAC"/>
    <w:rsid w:val="00135D3A"/>
    <w:rsid w:val="00141890"/>
    <w:rsid w:val="001B0352"/>
    <w:rsid w:val="001B1173"/>
    <w:rsid w:val="002116D7"/>
    <w:rsid w:val="00240900"/>
    <w:rsid w:val="0024133C"/>
    <w:rsid w:val="00265BFB"/>
    <w:rsid w:val="002D4485"/>
    <w:rsid w:val="002E7ED7"/>
    <w:rsid w:val="00337146"/>
    <w:rsid w:val="003465CB"/>
    <w:rsid w:val="003753DF"/>
    <w:rsid w:val="003B31EE"/>
    <w:rsid w:val="003F3A62"/>
    <w:rsid w:val="00402A2D"/>
    <w:rsid w:val="00445FBC"/>
    <w:rsid w:val="00451414"/>
    <w:rsid w:val="00453166"/>
    <w:rsid w:val="004D2F8E"/>
    <w:rsid w:val="004D6288"/>
    <w:rsid w:val="00531485"/>
    <w:rsid w:val="00540A05"/>
    <w:rsid w:val="005437D8"/>
    <w:rsid w:val="00543A5E"/>
    <w:rsid w:val="005558D1"/>
    <w:rsid w:val="005D3077"/>
    <w:rsid w:val="005F1D72"/>
    <w:rsid w:val="00604690"/>
    <w:rsid w:val="0060665A"/>
    <w:rsid w:val="00607EC9"/>
    <w:rsid w:val="00611D33"/>
    <w:rsid w:val="006822E8"/>
    <w:rsid w:val="006B13B9"/>
    <w:rsid w:val="006C4240"/>
    <w:rsid w:val="006F3657"/>
    <w:rsid w:val="00721DCF"/>
    <w:rsid w:val="00722D02"/>
    <w:rsid w:val="007478D7"/>
    <w:rsid w:val="007919C8"/>
    <w:rsid w:val="007C706F"/>
    <w:rsid w:val="007E0B84"/>
    <w:rsid w:val="00806797"/>
    <w:rsid w:val="00812353"/>
    <w:rsid w:val="008210C9"/>
    <w:rsid w:val="00823FF0"/>
    <w:rsid w:val="0086018D"/>
    <w:rsid w:val="008B243B"/>
    <w:rsid w:val="009053FB"/>
    <w:rsid w:val="00917BBE"/>
    <w:rsid w:val="00943DA2"/>
    <w:rsid w:val="009508F7"/>
    <w:rsid w:val="00955CA4"/>
    <w:rsid w:val="009C2A85"/>
    <w:rsid w:val="009D357C"/>
    <w:rsid w:val="009D6C58"/>
    <w:rsid w:val="009D79B3"/>
    <w:rsid w:val="009F4C1B"/>
    <w:rsid w:val="009F6FCD"/>
    <w:rsid w:val="00A05312"/>
    <w:rsid w:val="00A16980"/>
    <w:rsid w:val="00A64B10"/>
    <w:rsid w:val="00A86FE1"/>
    <w:rsid w:val="00AA04C9"/>
    <w:rsid w:val="00AD6B71"/>
    <w:rsid w:val="00AF5ECA"/>
    <w:rsid w:val="00B039E3"/>
    <w:rsid w:val="00B22885"/>
    <w:rsid w:val="00B54304"/>
    <w:rsid w:val="00B56130"/>
    <w:rsid w:val="00B7050D"/>
    <w:rsid w:val="00BB0D80"/>
    <w:rsid w:val="00BB6FD1"/>
    <w:rsid w:val="00BE092D"/>
    <w:rsid w:val="00BF4EDC"/>
    <w:rsid w:val="00C4465B"/>
    <w:rsid w:val="00C70363"/>
    <w:rsid w:val="00D21633"/>
    <w:rsid w:val="00D35390"/>
    <w:rsid w:val="00D40BAB"/>
    <w:rsid w:val="00D42E89"/>
    <w:rsid w:val="00D528A7"/>
    <w:rsid w:val="00D570AE"/>
    <w:rsid w:val="00DB70AE"/>
    <w:rsid w:val="00DC0030"/>
    <w:rsid w:val="00DC6249"/>
    <w:rsid w:val="00DD4440"/>
    <w:rsid w:val="00DF2048"/>
    <w:rsid w:val="00E1362B"/>
    <w:rsid w:val="00E47A9E"/>
    <w:rsid w:val="00E546C7"/>
    <w:rsid w:val="00E872C4"/>
    <w:rsid w:val="00EA197D"/>
    <w:rsid w:val="00EA5AAE"/>
    <w:rsid w:val="00EA7CBD"/>
    <w:rsid w:val="00EB19A0"/>
    <w:rsid w:val="00EC664A"/>
    <w:rsid w:val="00F46C7A"/>
    <w:rsid w:val="00F62B1B"/>
    <w:rsid w:val="00FB1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3A6EA"/>
  <w14:defaultImageDpi w14:val="300"/>
  <w15:docId w15:val="{1A386099-E7E2-D940-BCF9-1C0FF1B5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00"/>
  </w:style>
  <w:style w:type="paragraph" w:styleId="Heading5">
    <w:name w:val="heading 5"/>
    <w:basedOn w:val="Normal"/>
    <w:next w:val="Normal"/>
    <w:link w:val="Heading5Char"/>
    <w:uiPriority w:val="9"/>
    <w:semiHidden/>
    <w:unhideWhenUsed/>
    <w:qFormat/>
    <w:rsid w:val="00DB70AE"/>
    <w:pPr>
      <w:keepNext/>
      <w:keepLines/>
      <w:spacing w:before="40"/>
      <w:outlineLvl w:val="4"/>
    </w:pPr>
    <w:rPr>
      <w:rFonts w:asciiTheme="majorHAnsi" w:eastAsiaTheme="majorEastAsia" w:hAnsiTheme="majorHAnsi" w:cstheme="majorBidi"/>
      <w:color w:val="365F91" w:themeColor="accent1" w:themeShade="BF"/>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Points,Liste Paragraf,Citation List,Liststycke SKL,Bullet list,Table of contents numbered,Normal bullet 2,içindekiler vb,Sombreado multicolor - Énfasis 31,Elenco Bullet point,Paragrafo elenco,Bullet OFM,Bullet List,Dot p"/>
    <w:basedOn w:val="Normal"/>
    <w:link w:val="ListParagraphChar"/>
    <w:uiPriority w:val="34"/>
    <w:qFormat/>
    <w:rsid w:val="00240900"/>
    <w:pPr>
      <w:ind w:left="720"/>
      <w:contextualSpacing/>
    </w:pPr>
  </w:style>
  <w:style w:type="character" w:customStyle="1" w:styleId="ListParagraphChar">
    <w:name w:val="List Paragraph Char"/>
    <w:aliases w:val="References Char1,Bullet Points Char1,Liste Paragraf Char1,Citation List Char1,Liststycke SKL Char1,Bullet list Char1,Table of contents numbered Char1,Normal bullet 2 Char1,içindekiler vb Char1,Sombreado multicolor - Énfasis 31 Char1"/>
    <w:link w:val="ListParagraph"/>
    <w:uiPriority w:val="34"/>
    <w:qFormat/>
    <w:locked/>
    <w:rsid w:val="00240900"/>
  </w:style>
  <w:style w:type="table" w:styleId="TableGrid">
    <w:name w:val="Table Grid"/>
    <w:basedOn w:val="TableNormal"/>
    <w:uiPriority w:val="59"/>
    <w:rsid w:val="0024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2048"/>
    <w:rPr>
      <w:sz w:val="16"/>
      <w:szCs w:val="16"/>
    </w:rPr>
  </w:style>
  <w:style w:type="paragraph" w:styleId="CommentText">
    <w:name w:val="annotation text"/>
    <w:basedOn w:val="Normal"/>
    <w:link w:val="CommentTextChar"/>
    <w:uiPriority w:val="99"/>
    <w:semiHidden/>
    <w:unhideWhenUsed/>
    <w:rsid w:val="00DF2048"/>
    <w:rPr>
      <w:sz w:val="20"/>
      <w:szCs w:val="20"/>
    </w:rPr>
  </w:style>
  <w:style w:type="character" w:customStyle="1" w:styleId="CommentTextChar">
    <w:name w:val="Comment Text Char"/>
    <w:basedOn w:val="DefaultParagraphFont"/>
    <w:link w:val="CommentText"/>
    <w:uiPriority w:val="99"/>
    <w:semiHidden/>
    <w:rsid w:val="00DF2048"/>
    <w:rPr>
      <w:sz w:val="20"/>
      <w:szCs w:val="20"/>
    </w:rPr>
  </w:style>
  <w:style w:type="paragraph" w:styleId="CommentSubject">
    <w:name w:val="annotation subject"/>
    <w:basedOn w:val="CommentText"/>
    <w:next w:val="CommentText"/>
    <w:link w:val="CommentSubjectChar"/>
    <w:uiPriority w:val="99"/>
    <w:semiHidden/>
    <w:unhideWhenUsed/>
    <w:rsid w:val="00DF2048"/>
    <w:rPr>
      <w:b/>
      <w:bCs/>
    </w:rPr>
  </w:style>
  <w:style w:type="character" w:customStyle="1" w:styleId="CommentSubjectChar">
    <w:name w:val="Comment Subject Char"/>
    <w:basedOn w:val="CommentTextChar"/>
    <w:link w:val="CommentSubject"/>
    <w:uiPriority w:val="99"/>
    <w:semiHidden/>
    <w:rsid w:val="00DF2048"/>
    <w:rPr>
      <w:b/>
      <w:bCs/>
      <w:sz w:val="20"/>
      <w:szCs w:val="20"/>
    </w:rPr>
  </w:style>
  <w:style w:type="paragraph" w:styleId="BalloonText">
    <w:name w:val="Balloon Text"/>
    <w:basedOn w:val="Normal"/>
    <w:link w:val="BalloonTextChar"/>
    <w:uiPriority w:val="99"/>
    <w:semiHidden/>
    <w:unhideWhenUsed/>
    <w:rsid w:val="00DF2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48"/>
    <w:rPr>
      <w:rFonts w:ascii="Segoe UI" w:hAnsi="Segoe UI" w:cs="Segoe UI"/>
      <w:sz w:val="18"/>
      <w:szCs w:val="18"/>
    </w:rPr>
  </w:style>
  <w:style w:type="character" w:styleId="Hyperlink">
    <w:name w:val="Hyperlink"/>
    <w:unhideWhenUsed/>
    <w:rsid w:val="007E0B84"/>
    <w:rPr>
      <w:color w:val="0000FF"/>
      <w:u w:val="single"/>
    </w:rPr>
  </w:style>
  <w:style w:type="character" w:customStyle="1" w:styleId="ListParagraphChar1">
    <w:name w:val="List Paragraph Char1"/>
    <w:aliases w:val="References Char,Bullet Points Char,Liste Paragraf Char,Citation List Char,Liststycke SKL Char,Bullet list Char,Table of contents numbered Char,Normal bullet 2 Char,içindekiler vb Char,Sombreado multicolor - Énfasis 31 Char"/>
    <w:uiPriority w:val="34"/>
    <w:qFormat/>
    <w:locked/>
    <w:rsid w:val="00DB70AE"/>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DB70AE"/>
    <w:rPr>
      <w:rFonts w:asciiTheme="majorHAnsi" w:eastAsiaTheme="majorEastAsia" w:hAnsiTheme="majorHAnsi" w:cstheme="majorBidi"/>
      <w:color w:val="365F91" w:themeColor="accent1" w:themeShade="BF"/>
      <w:sz w:val="20"/>
      <w:szCs w:val="20"/>
      <w:lang w:val="en-GB" w:eastAsia="ko-KR"/>
    </w:rPr>
  </w:style>
  <w:style w:type="character" w:styleId="Strong">
    <w:name w:val="Strong"/>
    <w:basedOn w:val="DefaultParagraphFont"/>
    <w:uiPriority w:val="22"/>
    <w:qFormat/>
    <w:rsid w:val="00B56130"/>
    <w:rPr>
      <w:b/>
      <w:bCs/>
    </w:rPr>
  </w:style>
  <w:style w:type="paragraph" w:styleId="Revision">
    <w:name w:val="Revision"/>
    <w:hidden/>
    <w:uiPriority w:val="99"/>
    <w:semiHidden/>
    <w:rsid w:val="00BB0D80"/>
  </w:style>
  <w:style w:type="character" w:styleId="UnresolvedMention">
    <w:name w:val="Unresolved Mention"/>
    <w:basedOn w:val="DefaultParagraphFont"/>
    <w:uiPriority w:val="99"/>
    <w:semiHidden/>
    <w:unhideWhenUsed/>
    <w:rsid w:val="00A16980"/>
    <w:rPr>
      <w:color w:val="605E5C"/>
      <w:shd w:val="clear" w:color="auto" w:fill="E1DFDD"/>
    </w:rPr>
  </w:style>
  <w:style w:type="paragraph" w:styleId="Header">
    <w:name w:val="header"/>
    <w:basedOn w:val="Normal"/>
    <w:link w:val="HeaderChar"/>
    <w:uiPriority w:val="99"/>
    <w:unhideWhenUsed/>
    <w:rsid w:val="00BB6FD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BB6FD1"/>
    <w:rPr>
      <w:rFonts w:asciiTheme="minorHAnsi" w:eastAsiaTheme="minorHAnsi" w:hAnsiTheme="minorHAnsi" w:cstheme="minorBidi"/>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74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portunities-acerwc@africanun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erwc-secretariat@africa-union.org" TargetMode="External"/><Relationship Id="rId11" Type="http://schemas.openxmlformats.org/officeDocument/2006/relationships/theme" Target="theme/theme1.xml"/><Relationship Id="rId5" Type="http://schemas.openxmlformats.org/officeDocument/2006/relationships/hyperlink" Target="mailto:acerwc-secretariat@africa-un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hjouba@african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getaneh</dc:creator>
  <cp:keywords/>
  <dc:description/>
  <cp:lastModifiedBy>Ayalew Getachew Asseffa</cp:lastModifiedBy>
  <cp:revision>3</cp:revision>
  <dcterms:created xsi:type="dcterms:W3CDTF">2025-09-16T15:18:00Z</dcterms:created>
  <dcterms:modified xsi:type="dcterms:W3CDTF">2025-09-18T09:03:00Z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644cd2c9f927deaa8a4eaf20d21cc796e409a29a0a36c390d8cb0d698c7ba0bd</vt:lpwstr>
  </property>
</Properties>
</file>