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CF99C" w14:textId="77777777" w:rsidR="000D61FC" w:rsidRPr="00BF0AB6" w:rsidRDefault="000D61FC" w:rsidP="0005381B">
      <w:pPr>
        <w:shd w:val="clear" w:color="auto" w:fill="FFFFFF"/>
        <w:spacing w:line="276" w:lineRule="auto"/>
        <w:jc w:val="both"/>
        <w:rPr>
          <w:rFonts w:ascii="Arial" w:hAnsi="Arial" w:cs="Arial"/>
          <w:b/>
          <w:color w:val="000000" w:themeColor="text1"/>
        </w:rPr>
      </w:pPr>
    </w:p>
    <w:p w14:paraId="71926552" w14:textId="77777777" w:rsidR="002E18C0" w:rsidRPr="00D528A7" w:rsidRDefault="002E18C0" w:rsidP="002E18C0">
      <w:pPr>
        <w:shd w:val="clear" w:color="auto" w:fill="FFFFFF"/>
        <w:spacing w:line="276" w:lineRule="auto"/>
        <w:jc w:val="both"/>
        <w:rPr>
          <w:rFonts w:ascii="Arial" w:hAnsi="Arial" w:cs="Arial"/>
          <w:b/>
          <w:color w:val="000000" w:themeColor="text1"/>
        </w:rPr>
      </w:pPr>
    </w:p>
    <w:p w14:paraId="1845DE4C" w14:textId="77777777" w:rsidR="002E18C0" w:rsidRDefault="002E18C0" w:rsidP="002E18C0">
      <w:pPr>
        <w:pStyle w:val="Header"/>
      </w:pPr>
      <w:r>
        <w:rPr>
          <w:noProof/>
        </w:rPr>
        <mc:AlternateContent>
          <mc:Choice Requires="wps">
            <w:drawing>
              <wp:anchor distT="0" distB="0" distL="114300" distR="114300" simplePos="0" relativeHeight="251659264" behindDoc="0" locked="0" layoutInCell="1" allowOverlap="1" wp14:anchorId="53CF94E7" wp14:editId="5D9033BD">
                <wp:simplePos x="0" y="0"/>
                <wp:positionH relativeFrom="column">
                  <wp:posOffset>103756</wp:posOffset>
                </wp:positionH>
                <wp:positionV relativeFrom="paragraph">
                  <wp:posOffset>536944</wp:posOffset>
                </wp:positionV>
                <wp:extent cx="3238500" cy="709930"/>
                <wp:effectExtent l="0" t="0" r="0" b="0"/>
                <wp:wrapNone/>
                <wp:docPr id="9429096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0" cy="709930"/>
                        </a:xfrm>
                        <a:prstGeom prst="rect">
                          <a:avLst/>
                        </a:prstGeom>
                        <a:noFill/>
                        <a:ln w="6350">
                          <a:noFill/>
                        </a:ln>
                      </wps:spPr>
                      <wps:txbx>
                        <w:txbxContent>
                          <w:p w14:paraId="45252CFC" w14:textId="77777777" w:rsidR="002E18C0" w:rsidRPr="00B633E2" w:rsidRDefault="002E18C0" w:rsidP="002E18C0">
                            <w:pPr>
                              <w:pStyle w:val="Header"/>
                              <w:rPr>
                                <w:rFonts w:ascii="Arial" w:hAnsi="Arial" w:cs="Arial"/>
                                <w:color w:val="000000"/>
                                <w:sz w:val="15"/>
                                <w:szCs w:val="15"/>
                              </w:rPr>
                            </w:pPr>
                            <w:r w:rsidRPr="00B633E2">
                              <w:rPr>
                                <w:rFonts w:ascii="Arial" w:hAnsi="Arial" w:cs="Arial"/>
                                <w:b/>
                                <w:bCs/>
                                <w:color w:val="52565A"/>
                                <w:sz w:val="15"/>
                                <w:szCs w:val="15"/>
                              </w:rPr>
                              <w:t>ACERWC Secretariat</w:t>
                            </w:r>
                            <w:r w:rsidRPr="00B633E2">
                              <w:rPr>
                                <w:rFonts w:ascii="Arial" w:hAnsi="Arial" w:cs="Arial"/>
                                <w:b/>
                                <w:bCs/>
                                <w:color w:val="52565A"/>
                                <w:spacing w:val="41"/>
                                <w:sz w:val="15"/>
                                <w:szCs w:val="15"/>
                              </w:rPr>
                              <w:t xml:space="preserve"> </w:t>
                            </w:r>
                          </w:p>
                          <w:p w14:paraId="3E3B92CB" w14:textId="77777777" w:rsidR="002E18C0" w:rsidRPr="007636B7" w:rsidRDefault="002E18C0" w:rsidP="002E18C0">
                            <w:pPr>
                              <w:pStyle w:val="Header"/>
                              <w:rPr>
                                <w:rFonts w:ascii="Arial" w:hAnsi="Arial" w:cs="Arial"/>
                                <w:color w:val="52565A"/>
                                <w:spacing w:val="43"/>
                                <w:sz w:val="15"/>
                                <w:szCs w:val="15"/>
                              </w:rPr>
                            </w:pPr>
                            <w:r w:rsidRPr="007636B7">
                              <w:rPr>
                                <w:rFonts w:ascii="Arial" w:hAnsi="Arial" w:cs="Arial"/>
                                <w:b/>
                                <w:bCs/>
                                <w:color w:val="52565A"/>
                                <w:sz w:val="15"/>
                                <w:szCs w:val="15"/>
                              </w:rPr>
                              <w:t>E-mail:</w:t>
                            </w:r>
                            <w:r w:rsidRPr="007636B7">
                              <w:rPr>
                                <w:rFonts w:ascii="Arial" w:hAnsi="Arial" w:cs="Arial"/>
                                <w:b/>
                                <w:bCs/>
                                <w:color w:val="52565A"/>
                                <w:spacing w:val="41"/>
                                <w:sz w:val="15"/>
                                <w:szCs w:val="15"/>
                              </w:rPr>
                              <w:t xml:space="preserve"> </w:t>
                            </w:r>
                            <w:hyperlink r:id="rId8" w:history="1">
                              <w:r w:rsidRPr="007636B7">
                                <w:rPr>
                                  <w:rFonts w:ascii="Arial" w:hAnsi="Arial" w:cs="Arial"/>
                                  <w:color w:val="0462C1"/>
                                  <w:spacing w:val="-2"/>
                                  <w:sz w:val="15"/>
                                  <w:szCs w:val="15"/>
                                  <w:u w:val="single"/>
                                </w:rPr>
                                <w:t>acerwc-secretariat@africa-union.org</w:t>
                              </w:r>
                            </w:hyperlink>
                            <w:r w:rsidRPr="007636B7">
                              <w:rPr>
                                <w:rFonts w:ascii="Arial" w:hAnsi="Arial" w:cs="Arial"/>
                                <w:b/>
                                <w:bCs/>
                                <w:color w:val="52565A"/>
                                <w:spacing w:val="41"/>
                                <w:sz w:val="15"/>
                                <w:szCs w:val="15"/>
                              </w:rPr>
                              <w:t xml:space="preserve"> </w:t>
                            </w:r>
                          </w:p>
                          <w:p w14:paraId="0E7B4805" w14:textId="77777777" w:rsidR="002E18C0" w:rsidRPr="00B633E2" w:rsidRDefault="002E18C0" w:rsidP="002E18C0">
                            <w:pPr>
                              <w:pStyle w:val="Header"/>
                              <w:rPr>
                                <w:rFonts w:ascii="Arial" w:hAnsi="Arial" w:cs="Arial"/>
                                <w:color w:val="52565A"/>
                                <w:sz w:val="15"/>
                                <w:szCs w:val="15"/>
                              </w:rPr>
                            </w:pPr>
                            <w:r w:rsidRPr="00B633E2">
                              <w:rPr>
                                <w:rFonts w:ascii="Arial" w:hAnsi="Arial" w:cs="Arial"/>
                                <w:b/>
                                <w:bCs/>
                                <w:color w:val="52565A"/>
                                <w:sz w:val="15"/>
                                <w:szCs w:val="15"/>
                              </w:rPr>
                              <w:t>Tel</w:t>
                            </w:r>
                            <w:r w:rsidRPr="00B633E2">
                              <w:rPr>
                                <w:rFonts w:ascii="Arial" w:hAnsi="Arial" w:cs="Arial"/>
                                <w:color w:val="52565A"/>
                                <w:sz w:val="15"/>
                                <w:szCs w:val="15"/>
                              </w:rPr>
                              <w:t xml:space="preserve">: +266 52 01 00 18 </w:t>
                            </w:r>
                            <w:r w:rsidRPr="00B633E2">
                              <w:rPr>
                                <w:rFonts w:ascii="Arial" w:hAnsi="Arial" w:cs="Arial"/>
                                <w:b/>
                                <w:bCs/>
                                <w:color w:val="52565A"/>
                                <w:sz w:val="15"/>
                                <w:szCs w:val="15"/>
                              </w:rPr>
                              <w:t xml:space="preserve">| </w:t>
                            </w:r>
                            <w:proofErr w:type="spellStart"/>
                            <w:r w:rsidRPr="00B633E2">
                              <w:rPr>
                                <w:rFonts w:ascii="Arial" w:hAnsi="Arial" w:cs="Arial"/>
                                <w:b/>
                                <w:bCs/>
                                <w:color w:val="52565A"/>
                                <w:sz w:val="15"/>
                                <w:szCs w:val="15"/>
                              </w:rPr>
                              <w:t>P.</w:t>
                            </w:r>
                            <w:proofErr w:type="gramStart"/>
                            <w:r w:rsidRPr="00B633E2">
                              <w:rPr>
                                <w:rFonts w:ascii="Arial" w:hAnsi="Arial" w:cs="Arial"/>
                                <w:b/>
                                <w:bCs/>
                                <w:color w:val="52565A"/>
                                <w:sz w:val="15"/>
                                <w:szCs w:val="15"/>
                              </w:rPr>
                              <w:t>O.Box</w:t>
                            </w:r>
                            <w:proofErr w:type="spellEnd"/>
                            <w:proofErr w:type="gramEnd"/>
                            <w:r w:rsidRPr="00B633E2">
                              <w:rPr>
                                <w:rFonts w:ascii="Arial" w:hAnsi="Arial" w:cs="Arial"/>
                                <w:b/>
                                <w:bCs/>
                                <w:color w:val="52565A"/>
                                <w:sz w:val="15"/>
                                <w:szCs w:val="15"/>
                              </w:rPr>
                              <w:t xml:space="preserve">: </w:t>
                            </w:r>
                            <w:r w:rsidRPr="00B633E2">
                              <w:rPr>
                                <w:rFonts w:ascii="Arial" w:hAnsi="Arial" w:cs="Arial"/>
                                <w:color w:val="52565A"/>
                                <w:sz w:val="15"/>
                                <w:szCs w:val="15"/>
                              </w:rPr>
                              <w:t>13460,</w:t>
                            </w:r>
                          </w:p>
                          <w:p w14:paraId="2A86AC3A" w14:textId="77777777" w:rsidR="002E18C0" w:rsidRPr="00B633E2" w:rsidRDefault="002E18C0" w:rsidP="002E18C0">
                            <w:pPr>
                              <w:pStyle w:val="Header"/>
                              <w:rPr>
                                <w:rFonts w:ascii="Arial" w:hAnsi="Arial" w:cs="Arial"/>
                                <w:b/>
                                <w:bCs/>
                                <w:color w:val="52565A"/>
                                <w:spacing w:val="41"/>
                                <w:sz w:val="15"/>
                                <w:szCs w:val="15"/>
                              </w:rPr>
                            </w:pPr>
                            <w:r w:rsidRPr="00B633E2">
                              <w:rPr>
                                <w:rFonts w:ascii="Arial" w:hAnsi="Arial" w:cs="Arial"/>
                                <w:b/>
                                <w:bCs/>
                                <w:color w:val="52565A"/>
                                <w:sz w:val="15"/>
                                <w:szCs w:val="15"/>
                              </w:rPr>
                              <w:t>Address:</w:t>
                            </w:r>
                            <w:r w:rsidRPr="00B633E2">
                              <w:rPr>
                                <w:rFonts w:ascii="Arial" w:hAnsi="Arial" w:cs="Arial"/>
                                <w:color w:val="52565A"/>
                                <w:sz w:val="15"/>
                                <w:szCs w:val="15"/>
                              </w:rPr>
                              <w:t xml:space="preserve"> Nala House, Balfour Road Maseru</w:t>
                            </w:r>
                          </w:p>
                          <w:p w14:paraId="0B8A00B2" w14:textId="77777777" w:rsidR="002E18C0" w:rsidRPr="00B633E2" w:rsidRDefault="002E18C0" w:rsidP="002E18C0">
                            <w:pPr>
                              <w:pStyle w:val="Header"/>
                              <w:rPr>
                                <w:rFonts w:ascii="Arial" w:hAnsi="Arial" w:cs="Arial"/>
                                <w:sz w:val="15"/>
                                <w:szCs w:val="15"/>
                              </w:rPr>
                            </w:pPr>
                            <w:r w:rsidRPr="00B633E2">
                              <w:rPr>
                                <w:rFonts w:ascii="Arial" w:hAnsi="Arial" w:cs="Arial"/>
                                <w:color w:val="52565A"/>
                                <w:sz w:val="15"/>
                                <w:szCs w:val="15"/>
                              </w:rPr>
                              <w:t>Kingdom of Lesotho</w:t>
                            </w:r>
                          </w:p>
                          <w:p w14:paraId="4849550D" w14:textId="77777777" w:rsidR="002E18C0" w:rsidRPr="0024594B" w:rsidRDefault="002E18C0" w:rsidP="002E18C0">
                            <w:pPr>
                              <w:rPr>
                                <w:rFonts w:ascii="Arial" w:hAnsi="Arial" w:cs="Arial"/>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CF94E7" id="_x0000_t202" coordsize="21600,21600" o:spt="202" path="m,l,21600r21600,l21600,xe">
                <v:stroke joinstyle="miter"/>
                <v:path gradientshapeok="t" o:connecttype="rect"/>
              </v:shapetype>
              <v:shape id="Text Box 5" o:spid="_x0000_s1026" type="#_x0000_t202" style="position:absolute;margin-left:8.15pt;margin-top:42.3pt;width:255pt;height:5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" filled="f" stroked="f" strokeweight=".5pt">
                <v:textbox>
                  <w:txbxContent>
                    <w:p w14:paraId="45252CFC" w14:textId="77777777" w:rsidR="002E18C0" w:rsidRPr="00B633E2" w:rsidRDefault="002E18C0" w:rsidP="002E18C0">
                      <w:pPr>
                        <w:pStyle w:val="Header"/>
                        <w:rPr>
                          <w:rFonts w:ascii="Arial" w:hAnsi="Arial" w:cs="Arial"/>
                          <w:color w:val="000000"/>
                          <w:sz w:val="15"/>
                          <w:szCs w:val="15"/>
                        </w:rPr>
                      </w:pPr>
                      <w:r w:rsidRPr="00B633E2">
                        <w:rPr>
                          <w:rFonts w:ascii="Arial" w:hAnsi="Arial" w:cs="Arial"/>
                          <w:b/>
                          <w:bCs/>
                          <w:color w:val="52565A"/>
                          <w:sz w:val="15"/>
                          <w:szCs w:val="15"/>
                        </w:rPr>
                        <w:t>ACERWC Secretariat</w:t>
                      </w:r>
                      <w:r w:rsidRPr="00B633E2">
                        <w:rPr>
                          <w:rFonts w:ascii="Arial" w:hAnsi="Arial" w:cs="Arial"/>
                          <w:b/>
                          <w:bCs/>
                          <w:color w:val="52565A"/>
                          <w:spacing w:val="41"/>
                          <w:sz w:val="15"/>
                          <w:szCs w:val="15"/>
                        </w:rPr>
                        <w:t xml:space="preserve"> </w:t>
                      </w:r>
                    </w:p>
                    <w:p w14:paraId="3E3B92CB" w14:textId="77777777" w:rsidR="002E18C0" w:rsidRPr="007636B7" w:rsidRDefault="002E18C0" w:rsidP="002E18C0">
                      <w:pPr>
                        <w:pStyle w:val="Header"/>
                        <w:rPr>
                          <w:rFonts w:ascii="Arial" w:hAnsi="Arial" w:cs="Arial"/>
                          <w:color w:val="52565A"/>
                          <w:spacing w:val="43"/>
                          <w:sz w:val="15"/>
                          <w:szCs w:val="15"/>
                        </w:rPr>
                      </w:pPr>
                      <w:r w:rsidRPr="007636B7">
                        <w:rPr>
                          <w:rFonts w:ascii="Arial" w:hAnsi="Arial" w:cs="Arial"/>
                          <w:b/>
                          <w:bCs/>
                          <w:color w:val="52565A"/>
                          <w:sz w:val="15"/>
                          <w:szCs w:val="15"/>
                        </w:rPr>
                        <w:t>E-mail:</w:t>
                      </w:r>
                      <w:r w:rsidRPr="007636B7">
                        <w:rPr>
                          <w:rFonts w:ascii="Arial" w:hAnsi="Arial" w:cs="Arial"/>
                          <w:b/>
                          <w:bCs/>
                          <w:color w:val="52565A"/>
                          <w:spacing w:val="41"/>
                          <w:sz w:val="15"/>
                          <w:szCs w:val="15"/>
                        </w:rPr>
                        <w:t xml:space="preserve"> </w:t>
                      </w:r>
                      <w:hyperlink r:id="rId9" w:history="1">
                        <w:r w:rsidRPr="007636B7">
                          <w:rPr>
                            <w:rFonts w:ascii="Arial" w:hAnsi="Arial" w:cs="Arial"/>
                            <w:color w:val="0462C1"/>
                            <w:spacing w:val="-2"/>
                            <w:sz w:val="15"/>
                            <w:szCs w:val="15"/>
                            <w:u w:val="single"/>
                          </w:rPr>
                          <w:t>acerwc-secretariat@africa-union.org</w:t>
                        </w:r>
                      </w:hyperlink>
                      <w:r w:rsidRPr="007636B7">
                        <w:rPr>
                          <w:rFonts w:ascii="Arial" w:hAnsi="Arial" w:cs="Arial"/>
                          <w:b/>
                          <w:bCs/>
                          <w:color w:val="52565A"/>
                          <w:spacing w:val="41"/>
                          <w:sz w:val="15"/>
                          <w:szCs w:val="15"/>
                        </w:rPr>
                        <w:t xml:space="preserve"> </w:t>
                      </w:r>
                    </w:p>
                    <w:p w14:paraId="0E7B4805" w14:textId="77777777" w:rsidR="002E18C0" w:rsidRPr="00B633E2" w:rsidRDefault="002E18C0" w:rsidP="002E18C0">
                      <w:pPr>
                        <w:pStyle w:val="Header"/>
                        <w:rPr>
                          <w:rFonts w:ascii="Arial" w:hAnsi="Arial" w:cs="Arial"/>
                          <w:color w:val="52565A"/>
                          <w:sz w:val="15"/>
                          <w:szCs w:val="15"/>
                        </w:rPr>
                      </w:pPr>
                      <w:r w:rsidRPr="00B633E2">
                        <w:rPr>
                          <w:rFonts w:ascii="Arial" w:hAnsi="Arial" w:cs="Arial"/>
                          <w:b/>
                          <w:bCs/>
                          <w:color w:val="52565A"/>
                          <w:sz w:val="15"/>
                          <w:szCs w:val="15"/>
                        </w:rPr>
                        <w:t>Tel</w:t>
                      </w:r>
                      <w:r w:rsidRPr="00B633E2">
                        <w:rPr>
                          <w:rFonts w:ascii="Arial" w:hAnsi="Arial" w:cs="Arial"/>
                          <w:color w:val="52565A"/>
                          <w:sz w:val="15"/>
                          <w:szCs w:val="15"/>
                        </w:rPr>
                        <w:t xml:space="preserve">: +266 52 01 00 18 </w:t>
                      </w:r>
                      <w:r w:rsidRPr="00B633E2">
                        <w:rPr>
                          <w:rFonts w:ascii="Arial" w:hAnsi="Arial" w:cs="Arial"/>
                          <w:b/>
                          <w:bCs/>
                          <w:color w:val="52565A"/>
                          <w:sz w:val="15"/>
                          <w:szCs w:val="15"/>
                        </w:rPr>
                        <w:t xml:space="preserve">| </w:t>
                      </w:r>
                      <w:proofErr w:type="spellStart"/>
                      <w:r w:rsidRPr="00B633E2">
                        <w:rPr>
                          <w:rFonts w:ascii="Arial" w:hAnsi="Arial" w:cs="Arial"/>
                          <w:b/>
                          <w:bCs/>
                          <w:color w:val="52565A"/>
                          <w:sz w:val="15"/>
                          <w:szCs w:val="15"/>
                        </w:rPr>
                        <w:t>P.</w:t>
                      </w:r>
                      <w:proofErr w:type="gramStart"/>
                      <w:r w:rsidRPr="00B633E2">
                        <w:rPr>
                          <w:rFonts w:ascii="Arial" w:hAnsi="Arial" w:cs="Arial"/>
                          <w:b/>
                          <w:bCs/>
                          <w:color w:val="52565A"/>
                          <w:sz w:val="15"/>
                          <w:szCs w:val="15"/>
                        </w:rPr>
                        <w:t>O.Box</w:t>
                      </w:r>
                      <w:proofErr w:type="spellEnd"/>
                      <w:proofErr w:type="gramEnd"/>
                      <w:r w:rsidRPr="00B633E2">
                        <w:rPr>
                          <w:rFonts w:ascii="Arial" w:hAnsi="Arial" w:cs="Arial"/>
                          <w:b/>
                          <w:bCs/>
                          <w:color w:val="52565A"/>
                          <w:sz w:val="15"/>
                          <w:szCs w:val="15"/>
                        </w:rPr>
                        <w:t xml:space="preserve">: </w:t>
                      </w:r>
                      <w:r w:rsidRPr="00B633E2">
                        <w:rPr>
                          <w:rFonts w:ascii="Arial" w:hAnsi="Arial" w:cs="Arial"/>
                          <w:color w:val="52565A"/>
                          <w:sz w:val="15"/>
                          <w:szCs w:val="15"/>
                        </w:rPr>
                        <w:t>13460,</w:t>
                      </w:r>
                    </w:p>
                    <w:p w14:paraId="2A86AC3A" w14:textId="77777777" w:rsidR="002E18C0" w:rsidRPr="00B633E2" w:rsidRDefault="002E18C0" w:rsidP="002E18C0">
                      <w:pPr>
                        <w:pStyle w:val="Header"/>
                        <w:rPr>
                          <w:rFonts w:ascii="Arial" w:hAnsi="Arial" w:cs="Arial"/>
                          <w:b/>
                          <w:bCs/>
                          <w:color w:val="52565A"/>
                          <w:spacing w:val="41"/>
                          <w:sz w:val="15"/>
                          <w:szCs w:val="15"/>
                        </w:rPr>
                      </w:pPr>
                      <w:r w:rsidRPr="00B633E2">
                        <w:rPr>
                          <w:rFonts w:ascii="Arial" w:hAnsi="Arial" w:cs="Arial"/>
                          <w:b/>
                          <w:bCs/>
                          <w:color w:val="52565A"/>
                          <w:sz w:val="15"/>
                          <w:szCs w:val="15"/>
                        </w:rPr>
                        <w:t>Address:</w:t>
                      </w:r>
                      <w:r w:rsidRPr="00B633E2">
                        <w:rPr>
                          <w:rFonts w:ascii="Arial" w:hAnsi="Arial" w:cs="Arial"/>
                          <w:color w:val="52565A"/>
                          <w:sz w:val="15"/>
                          <w:szCs w:val="15"/>
                        </w:rPr>
                        <w:t xml:space="preserve"> Nala House, Balfour Road Maseru</w:t>
                      </w:r>
                    </w:p>
                    <w:p w14:paraId="0B8A00B2" w14:textId="77777777" w:rsidR="002E18C0" w:rsidRPr="00B633E2" w:rsidRDefault="002E18C0" w:rsidP="002E18C0">
                      <w:pPr>
                        <w:pStyle w:val="Header"/>
                        <w:rPr>
                          <w:rFonts w:ascii="Arial" w:hAnsi="Arial" w:cs="Arial"/>
                          <w:sz w:val="15"/>
                          <w:szCs w:val="15"/>
                        </w:rPr>
                      </w:pPr>
                      <w:r w:rsidRPr="00B633E2">
                        <w:rPr>
                          <w:rFonts w:ascii="Arial" w:hAnsi="Arial" w:cs="Arial"/>
                          <w:color w:val="52565A"/>
                          <w:sz w:val="15"/>
                          <w:szCs w:val="15"/>
                        </w:rPr>
                        <w:t>Kingdom of Lesotho</w:t>
                      </w:r>
                    </w:p>
                    <w:p w14:paraId="4849550D" w14:textId="77777777" w:rsidR="002E18C0" w:rsidRPr="0024594B" w:rsidRDefault="002E18C0" w:rsidP="002E18C0">
                      <w:pPr>
                        <w:rPr>
                          <w:rFonts w:ascii="Arial" w:hAnsi="Arial" w:cs="Arial"/>
                          <w:sz w:val="16"/>
                          <w:szCs w:val="16"/>
                          <w:lang w:val="en-GB"/>
                        </w:rPr>
                      </w:pPr>
                    </w:p>
                  </w:txbxContent>
                </v:textbox>
              </v:shape>
            </w:pict>
          </mc:Fallback>
        </mc:AlternateContent>
      </w:r>
      <w:r w:rsidRPr="008B6E01">
        <w:rPr>
          <w:noProof/>
        </w:rPr>
        <w:drawing>
          <wp:inline distT="0" distB="0" distL="0" distR="0" wp14:anchorId="001DC0FE" wp14:editId="10816FE5">
            <wp:extent cx="1903095" cy="531495"/>
            <wp:effectExtent l="0" t="0" r="0" b="0"/>
            <wp:docPr id="770884788" name="Picture 770884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3095" cy="531495"/>
                    </a:xfrm>
                    <a:prstGeom prst="rect">
                      <a:avLst/>
                    </a:prstGeom>
                    <a:noFill/>
                    <a:ln>
                      <a:noFill/>
                    </a:ln>
                  </pic:spPr>
                </pic:pic>
              </a:graphicData>
            </a:graphic>
          </wp:inline>
        </w:drawing>
      </w:r>
      <w:r>
        <w:t xml:space="preserve">  </w:t>
      </w:r>
      <w:r>
        <w:tab/>
      </w:r>
      <w:r>
        <w:tab/>
      </w:r>
      <w:r>
        <w:tab/>
      </w:r>
      <w:r>
        <w:tab/>
      </w:r>
      <w:r>
        <w:tab/>
      </w:r>
    </w:p>
    <w:p w14:paraId="4B6DC57A" w14:textId="77777777" w:rsidR="002E18C0" w:rsidRDefault="002E18C0" w:rsidP="002E18C0">
      <w:pPr>
        <w:shd w:val="clear" w:color="auto" w:fill="FFFFFF"/>
        <w:spacing w:line="276" w:lineRule="auto"/>
        <w:jc w:val="both"/>
        <w:rPr>
          <w:rFonts w:ascii="Arial" w:hAnsi="Arial" w:cs="Arial"/>
          <w:b/>
          <w:noProof/>
          <w:color w:val="000000" w:themeColor="text1"/>
        </w:rPr>
      </w:pPr>
    </w:p>
    <w:p w14:paraId="15509BE2" w14:textId="11F06323" w:rsidR="000D61FC" w:rsidRPr="00BF0AB6" w:rsidRDefault="000D61FC" w:rsidP="0005381B">
      <w:pPr>
        <w:shd w:val="clear" w:color="auto" w:fill="FFFFFF"/>
        <w:spacing w:line="276" w:lineRule="auto"/>
        <w:jc w:val="both"/>
        <w:rPr>
          <w:rFonts w:ascii="Arial" w:hAnsi="Arial" w:cs="Arial"/>
          <w:b/>
          <w:color w:val="000000" w:themeColor="text1"/>
        </w:rPr>
      </w:pPr>
    </w:p>
    <w:p w14:paraId="5078E825" w14:textId="77777777" w:rsidR="000D61FC" w:rsidRPr="00BF0AB6" w:rsidRDefault="000D61FC" w:rsidP="0005381B">
      <w:pPr>
        <w:shd w:val="clear" w:color="auto" w:fill="FFFFFF"/>
        <w:spacing w:line="276" w:lineRule="auto"/>
        <w:jc w:val="both"/>
        <w:rPr>
          <w:rFonts w:ascii="Arial" w:hAnsi="Arial" w:cs="Arial"/>
          <w:b/>
          <w:color w:val="000000" w:themeColor="text1"/>
        </w:rPr>
      </w:pPr>
    </w:p>
    <w:p w14:paraId="47B01AD9" w14:textId="23C7C641" w:rsidR="000D61FC" w:rsidRPr="00BF0AB6" w:rsidRDefault="00177CE2" w:rsidP="0005381B">
      <w:pPr>
        <w:shd w:val="clear" w:color="auto" w:fill="FFFFFF"/>
        <w:spacing w:line="276" w:lineRule="auto"/>
        <w:jc w:val="center"/>
        <w:rPr>
          <w:rFonts w:ascii="Arial" w:hAnsi="Arial" w:cs="Arial"/>
          <w:b/>
          <w:color w:val="000000" w:themeColor="text1"/>
        </w:rPr>
      </w:pPr>
      <w:r w:rsidRPr="00BF0AB6">
        <w:rPr>
          <w:rFonts w:ascii="Arial" w:hAnsi="Arial" w:cs="Arial"/>
          <w:b/>
          <w:color w:val="000000" w:themeColor="text1"/>
        </w:rPr>
        <w:t>TERMS OF REFERENCE</w:t>
      </w:r>
    </w:p>
    <w:p w14:paraId="6A550547" w14:textId="77777777" w:rsidR="00316F95" w:rsidRPr="00BF0AB6" w:rsidRDefault="00316F95" w:rsidP="0005381B">
      <w:pPr>
        <w:shd w:val="clear" w:color="auto" w:fill="FFFFFF"/>
        <w:spacing w:line="276" w:lineRule="auto"/>
        <w:jc w:val="center"/>
        <w:rPr>
          <w:rFonts w:ascii="Arial" w:hAnsi="Arial" w:cs="Arial"/>
          <w:b/>
          <w:color w:val="000000" w:themeColor="text1"/>
        </w:rPr>
      </w:pPr>
    </w:p>
    <w:p w14:paraId="745C19F2" w14:textId="40949160" w:rsidR="004C408D" w:rsidRPr="00BF0AB6" w:rsidRDefault="00177CE2" w:rsidP="0005381B">
      <w:pPr>
        <w:shd w:val="clear" w:color="auto" w:fill="FFFFFF"/>
        <w:spacing w:line="276" w:lineRule="auto"/>
        <w:jc w:val="center"/>
        <w:rPr>
          <w:rFonts w:ascii="Arial" w:hAnsi="Arial" w:cs="Arial"/>
          <w:b/>
          <w:color w:val="000000" w:themeColor="text1"/>
        </w:rPr>
      </w:pPr>
      <w:r w:rsidRPr="00BF0AB6">
        <w:rPr>
          <w:rFonts w:ascii="Arial" w:hAnsi="Arial" w:cs="Arial"/>
          <w:b/>
          <w:color w:val="000000" w:themeColor="text1"/>
        </w:rPr>
        <w:t xml:space="preserve">AFRICAN COMMITTEE OF EXPERTS ON THE RIGHTS AND WELFARE </w:t>
      </w:r>
    </w:p>
    <w:p w14:paraId="4A02C32F" w14:textId="11884494" w:rsidR="000D61FC" w:rsidRPr="00BF0AB6" w:rsidRDefault="00177CE2" w:rsidP="0005381B">
      <w:pPr>
        <w:shd w:val="clear" w:color="auto" w:fill="FFFFFF"/>
        <w:spacing w:line="276" w:lineRule="auto"/>
        <w:jc w:val="center"/>
        <w:rPr>
          <w:rFonts w:ascii="Arial" w:hAnsi="Arial" w:cs="Arial"/>
          <w:b/>
          <w:color w:val="000000" w:themeColor="text1"/>
        </w:rPr>
      </w:pPr>
      <w:r w:rsidRPr="00BF0AB6">
        <w:rPr>
          <w:rFonts w:ascii="Arial" w:hAnsi="Arial" w:cs="Arial"/>
          <w:b/>
          <w:color w:val="000000" w:themeColor="text1"/>
        </w:rPr>
        <w:t>OF THE CHILD</w:t>
      </w:r>
    </w:p>
    <w:p w14:paraId="3DB973E2" w14:textId="77777777" w:rsidR="004C408D" w:rsidRPr="00BF0AB6" w:rsidRDefault="004C408D" w:rsidP="0005381B">
      <w:pPr>
        <w:shd w:val="clear" w:color="auto" w:fill="FFFFFF"/>
        <w:spacing w:line="276" w:lineRule="auto"/>
        <w:jc w:val="center"/>
        <w:rPr>
          <w:rFonts w:ascii="Arial" w:hAnsi="Arial" w:cs="Arial"/>
          <w:b/>
          <w:color w:val="000000" w:themeColor="text1"/>
        </w:rPr>
      </w:pPr>
    </w:p>
    <w:p w14:paraId="6706BF6F" w14:textId="00984B84" w:rsidR="000D61FC" w:rsidRPr="00BF0AB6" w:rsidRDefault="00177CE2" w:rsidP="0005381B">
      <w:pPr>
        <w:shd w:val="clear" w:color="auto" w:fill="FFFFFF"/>
        <w:spacing w:line="276" w:lineRule="auto"/>
        <w:jc w:val="center"/>
        <w:rPr>
          <w:rFonts w:ascii="Arial" w:hAnsi="Arial" w:cs="Arial"/>
          <w:b/>
          <w:color w:val="000000" w:themeColor="text1"/>
        </w:rPr>
      </w:pPr>
      <w:r w:rsidRPr="00BF0AB6">
        <w:rPr>
          <w:rFonts w:ascii="Arial" w:hAnsi="Arial" w:cs="Arial"/>
          <w:b/>
          <w:color w:val="000000" w:themeColor="text1"/>
        </w:rPr>
        <w:t>APPOINTMENT OF</w:t>
      </w:r>
      <w:r w:rsidR="00403598" w:rsidRPr="00BF0AB6">
        <w:rPr>
          <w:rFonts w:ascii="Arial" w:hAnsi="Arial" w:cs="Arial"/>
          <w:b/>
          <w:color w:val="000000" w:themeColor="text1"/>
        </w:rPr>
        <w:t xml:space="preserve"> </w:t>
      </w:r>
      <w:r w:rsidRPr="00BF0AB6">
        <w:rPr>
          <w:rFonts w:ascii="Arial" w:hAnsi="Arial" w:cs="Arial"/>
          <w:b/>
          <w:color w:val="000000" w:themeColor="text1"/>
        </w:rPr>
        <w:t>EXTERNAL EXPERT</w:t>
      </w:r>
      <w:r w:rsidR="00382115" w:rsidRPr="00BF0AB6">
        <w:rPr>
          <w:rFonts w:ascii="Arial" w:hAnsi="Arial" w:cs="Arial"/>
          <w:b/>
          <w:color w:val="000000" w:themeColor="text1"/>
        </w:rPr>
        <w:t>S</w:t>
      </w:r>
      <w:r w:rsidR="00564B94" w:rsidRPr="00BF0AB6">
        <w:rPr>
          <w:rFonts w:ascii="Arial" w:hAnsi="Arial" w:cs="Arial"/>
          <w:b/>
          <w:color w:val="000000" w:themeColor="text1"/>
        </w:rPr>
        <w:t xml:space="preserve"> </w:t>
      </w:r>
      <w:r w:rsidRPr="00BF0AB6">
        <w:rPr>
          <w:rFonts w:ascii="Arial" w:hAnsi="Arial" w:cs="Arial"/>
          <w:b/>
          <w:color w:val="000000" w:themeColor="text1"/>
        </w:rPr>
        <w:t xml:space="preserve">FOR </w:t>
      </w:r>
      <w:r w:rsidR="00564B94" w:rsidRPr="00BF0AB6">
        <w:rPr>
          <w:rFonts w:ascii="Arial" w:hAnsi="Arial" w:cs="Arial"/>
          <w:b/>
          <w:color w:val="000000" w:themeColor="text1"/>
        </w:rPr>
        <w:t xml:space="preserve">THE </w:t>
      </w:r>
      <w:r w:rsidRPr="00BF0AB6">
        <w:rPr>
          <w:rFonts w:ascii="Arial" w:hAnsi="Arial" w:cs="Arial"/>
          <w:b/>
          <w:color w:val="000000" w:themeColor="text1"/>
        </w:rPr>
        <w:t xml:space="preserve">WORKING GROUP ON CHILDREN WITH DISABILITIES </w:t>
      </w:r>
      <w:r w:rsidR="00382115" w:rsidRPr="00BF0AB6">
        <w:rPr>
          <w:rFonts w:ascii="Arial" w:hAnsi="Arial" w:cs="Arial"/>
          <w:b/>
          <w:color w:val="000000" w:themeColor="text1"/>
        </w:rPr>
        <w:t>IN AFRICA</w:t>
      </w:r>
    </w:p>
    <w:p w14:paraId="08EAEB9B" w14:textId="77777777" w:rsidR="000D61FC" w:rsidRPr="00BF0AB6" w:rsidRDefault="000D61FC" w:rsidP="0005381B">
      <w:pPr>
        <w:shd w:val="clear" w:color="auto" w:fill="FFFFFF"/>
        <w:spacing w:line="276" w:lineRule="auto"/>
        <w:jc w:val="center"/>
        <w:rPr>
          <w:rFonts w:ascii="Arial" w:hAnsi="Arial" w:cs="Arial"/>
          <w:b/>
          <w:color w:val="000000" w:themeColor="text1"/>
        </w:rPr>
      </w:pPr>
    </w:p>
    <w:p w14:paraId="23DEE081" w14:textId="6C152BFA" w:rsidR="00C64847" w:rsidRPr="00BF0AB6" w:rsidRDefault="00C64847" w:rsidP="00C64847">
      <w:pPr>
        <w:shd w:val="clear" w:color="auto" w:fill="FFFFFF"/>
        <w:spacing w:line="276" w:lineRule="auto"/>
        <w:jc w:val="center"/>
        <w:rPr>
          <w:rFonts w:ascii="Arial" w:hAnsi="Arial" w:cs="Arial"/>
          <w:b/>
          <w:color w:val="000000" w:themeColor="text1"/>
        </w:rPr>
      </w:pPr>
      <w:r w:rsidRPr="00BF0AB6">
        <w:rPr>
          <w:rFonts w:ascii="Arial" w:hAnsi="Arial" w:cs="Arial"/>
          <w:b/>
          <w:color w:val="000000" w:themeColor="text1"/>
        </w:rPr>
        <w:t>Appointment Period</w:t>
      </w:r>
      <w:r w:rsidR="00C93DDE" w:rsidRPr="00BF0AB6">
        <w:rPr>
          <w:rFonts w:ascii="Arial" w:hAnsi="Arial" w:cs="Arial"/>
          <w:b/>
          <w:color w:val="000000" w:themeColor="text1"/>
        </w:rPr>
        <w:t xml:space="preserve"> </w:t>
      </w:r>
      <w:r w:rsidR="00EA5EC8">
        <w:rPr>
          <w:rFonts w:ascii="Arial" w:hAnsi="Arial" w:cs="Arial"/>
          <w:b/>
          <w:color w:val="000000" w:themeColor="text1"/>
        </w:rPr>
        <w:t>December</w:t>
      </w:r>
      <w:r w:rsidR="00E4397C">
        <w:rPr>
          <w:rFonts w:ascii="Arial" w:hAnsi="Arial" w:cs="Arial"/>
          <w:b/>
          <w:color w:val="000000" w:themeColor="text1"/>
        </w:rPr>
        <w:t xml:space="preserve"> 202</w:t>
      </w:r>
      <w:r w:rsidR="00EA5EC8">
        <w:rPr>
          <w:rFonts w:ascii="Arial" w:hAnsi="Arial" w:cs="Arial"/>
          <w:b/>
          <w:color w:val="000000" w:themeColor="text1"/>
        </w:rPr>
        <w:t>5</w:t>
      </w:r>
      <w:r w:rsidR="006349E3" w:rsidRPr="00BF0AB6">
        <w:rPr>
          <w:rFonts w:ascii="Arial" w:hAnsi="Arial" w:cs="Arial"/>
          <w:b/>
          <w:color w:val="000000" w:themeColor="text1"/>
        </w:rPr>
        <w:t xml:space="preserve"> </w:t>
      </w:r>
      <w:r w:rsidR="00C93DDE" w:rsidRPr="00BF0AB6">
        <w:rPr>
          <w:rFonts w:ascii="Arial" w:hAnsi="Arial" w:cs="Arial"/>
          <w:b/>
          <w:color w:val="000000" w:themeColor="text1"/>
        </w:rPr>
        <w:t>–</w:t>
      </w:r>
      <w:r w:rsidRPr="00BF0AB6">
        <w:rPr>
          <w:rFonts w:ascii="Arial" w:hAnsi="Arial" w:cs="Arial"/>
          <w:b/>
          <w:color w:val="000000" w:themeColor="text1"/>
        </w:rPr>
        <w:t xml:space="preserve"> </w:t>
      </w:r>
      <w:r w:rsidR="00EA5EC8">
        <w:rPr>
          <w:rFonts w:ascii="Arial" w:hAnsi="Arial" w:cs="Arial"/>
          <w:b/>
          <w:color w:val="000000" w:themeColor="text1"/>
        </w:rPr>
        <w:t>November</w:t>
      </w:r>
      <w:r w:rsidR="00C93DDE" w:rsidRPr="00BF0AB6">
        <w:rPr>
          <w:rFonts w:ascii="Arial" w:hAnsi="Arial" w:cs="Arial"/>
          <w:b/>
          <w:color w:val="000000" w:themeColor="text1"/>
        </w:rPr>
        <w:t xml:space="preserve"> </w:t>
      </w:r>
      <w:r w:rsidR="000C27DB" w:rsidRPr="00BF0AB6">
        <w:rPr>
          <w:rFonts w:ascii="Arial" w:hAnsi="Arial" w:cs="Arial"/>
          <w:b/>
          <w:color w:val="000000" w:themeColor="text1"/>
        </w:rPr>
        <w:t>202</w:t>
      </w:r>
      <w:r w:rsidR="0041226C">
        <w:rPr>
          <w:rFonts w:ascii="Arial" w:hAnsi="Arial" w:cs="Arial"/>
          <w:b/>
          <w:color w:val="000000" w:themeColor="text1"/>
        </w:rPr>
        <w:t>7</w:t>
      </w:r>
    </w:p>
    <w:p w14:paraId="10FE70B4" w14:textId="77777777" w:rsidR="000D61FC" w:rsidRPr="00BF0AB6" w:rsidRDefault="000D61FC" w:rsidP="0005381B">
      <w:pPr>
        <w:shd w:val="clear" w:color="auto" w:fill="FFFFFF"/>
        <w:spacing w:line="276" w:lineRule="auto"/>
        <w:jc w:val="both"/>
        <w:rPr>
          <w:rFonts w:ascii="Arial" w:hAnsi="Arial" w:cs="Arial"/>
          <w:color w:val="000000" w:themeColor="text1"/>
        </w:rPr>
      </w:pPr>
    </w:p>
    <w:tbl>
      <w:tblPr>
        <w:tblStyle w:val="TableGrid"/>
        <w:tblpPr w:leftFromText="141" w:rightFromText="141" w:vertAnchor="text" w:horzAnchor="margin" w:tblpY="206"/>
        <w:tblW w:w="0" w:type="auto"/>
        <w:tblLook w:val="04A0" w:firstRow="1" w:lastRow="0" w:firstColumn="1" w:lastColumn="0" w:noHBand="0" w:noVBand="1"/>
      </w:tblPr>
      <w:tblGrid>
        <w:gridCol w:w="8290"/>
      </w:tblGrid>
      <w:tr w:rsidR="00403598" w:rsidRPr="00BF0AB6" w14:paraId="134FACA3" w14:textId="77777777" w:rsidTr="00403598">
        <w:trPr>
          <w:trHeight w:val="547"/>
        </w:trPr>
        <w:tc>
          <w:tcPr>
            <w:tcW w:w="8290" w:type="dxa"/>
            <w:shd w:val="clear" w:color="auto" w:fill="DDD9C3" w:themeFill="background2" w:themeFillShade="E6"/>
            <w:vAlign w:val="center"/>
          </w:tcPr>
          <w:p w14:paraId="4C13166A" w14:textId="78DD4877" w:rsidR="00403598" w:rsidRPr="00BF0AB6" w:rsidRDefault="00403598" w:rsidP="00403598">
            <w:pPr>
              <w:spacing w:line="276" w:lineRule="auto"/>
              <w:jc w:val="center"/>
              <w:rPr>
                <w:rFonts w:ascii="Arial" w:hAnsi="Arial" w:cs="Arial"/>
                <w:b/>
                <w:color w:val="000000" w:themeColor="text1"/>
              </w:rPr>
            </w:pPr>
            <w:r w:rsidRPr="00BF0AB6">
              <w:rPr>
                <w:rFonts w:ascii="Arial" w:hAnsi="Arial" w:cs="Arial"/>
                <w:b/>
                <w:color w:val="000000" w:themeColor="text1"/>
              </w:rPr>
              <w:t>External Expert</w:t>
            </w:r>
            <w:r w:rsidR="00382115" w:rsidRPr="00BF0AB6">
              <w:rPr>
                <w:rFonts w:ascii="Arial" w:hAnsi="Arial" w:cs="Arial"/>
                <w:b/>
                <w:color w:val="000000" w:themeColor="text1"/>
              </w:rPr>
              <w:t>s</w:t>
            </w:r>
            <w:r w:rsidRPr="00BF0AB6">
              <w:rPr>
                <w:rFonts w:ascii="Arial" w:hAnsi="Arial" w:cs="Arial"/>
                <w:b/>
                <w:color w:val="000000" w:themeColor="text1"/>
              </w:rPr>
              <w:t xml:space="preserve"> (</w:t>
            </w:r>
            <w:r w:rsidR="00382115" w:rsidRPr="00BF0AB6">
              <w:rPr>
                <w:rFonts w:ascii="Arial" w:hAnsi="Arial" w:cs="Arial"/>
                <w:b/>
                <w:color w:val="000000" w:themeColor="text1"/>
              </w:rPr>
              <w:t>4</w:t>
            </w:r>
            <w:r w:rsidRPr="00BF0AB6">
              <w:rPr>
                <w:rFonts w:ascii="Arial" w:hAnsi="Arial" w:cs="Arial"/>
                <w:b/>
                <w:color w:val="000000" w:themeColor="text1"/>
              </w:rPr>
              <w:t>)</w:t>
            </w:r>
          </w:p>
        </w:tc>
      </w:tr>
      <w:tr w:rsidR="00403598" w:rsidRPr="00BF0AB6" w14:paraId="4D12DFC3" w14:textId="77777777" w:rsidTr="00403598">
        <w:trPr>
          <w:trHeight w:val="785"/>
        </w:trPr>
        <w:tc>
          <w:tcPr>
            <w:tcW w:w="8290" w:type="dxa"/>
          </w:tcPr>
          <w:p w14:paraId="729EB1AB" w14:textId="35B69CEA" w:rsidR="00403598" w:rsidRPr="00BF0AB6" w:rsidRDefault="00403598" w:rsidP="00403598">
            <w:pPr>
              <w:spacing w:line="276" w:lineRule="auto"/>
              <w:jc w:val="both"/>
              <w:rPr>
                <w:rFonts w:ascii="Arial" w:hAnsi="Arial" w:cs="Arial"/>
                <w:color w:val="000000" w:themeColor="text1"/>
              </w:rPr>
            </w:pPr>
            <w:r w:rsidRPr="00BF0AB6">
              <w:rPr>
                <w:rFonts w:ascii="Arial" w:hAnsi="Arial" w:cs="Arial"/>
                <w:b/>
                <w:color w:val="000000" w:themeColor="text1"/>
              </w:rPr>
              <w:t xml:space="preserve">Key Task: </w:t>
            </w:r>
            <w:r w:rsidRPr="00BF0AB6">
              <w:rPr>
                <w:rFonts w:ascii="Arial" w:hAnsi="Arial" w:cs="Arial"/>
                <w:color w:val="000000" w:themeColor="text1"/>
              </w:rPr>
              <w:t xml:space="preserve">Serving in the </w:t>
            </w:r>
            <w:r w:rsidR="00382115" w:rsidRPr="00BF0AB6">
              <w:rPr>
                <w:rFonts w:ascii="Arial" w:hAnsi="Arial" w:cs="Arial"/>
                <w:color w:val="000000" w:themeColor="text1"/>
              </w:rPr>
              <w:t>ACERWC’s W</w:t>
            </w:r>
            <w:r w:rsidRPr="00BF0AB6">
              <w:rPr>
                <w:rFonts w:ascii="Arial" w:hAnsi="Arial" w:cs="Arial"/>
                <w:color w:val="000000" w:themeColor="text1"/>
              </w:rPr>
              <w:t xml:space="preserve">orking </w:t>
            </w:r>
            <w:r w:rsidR="00382115" w:rsidRPr="00BF0AB6">
              <w:rPr>
                <w:rFonts w:ascii="Arial" w:hAnsi="Arial" w:cs="Arial"/>
                <w:color w:val="000000" w:themeColor="text1"/>
              </w:rPr>
              <w:t>G</w:t>
            </w:r>
            <w:r w:rsidRPr="00BF0AB6">
              <w:rPr>
                <w:rFonts w:ascii="Arial" w:hAnsi="Arial" w:cs="Arial"/>
                <w:color w:val="000000" w:themeColor="text1"/>
              </w:rPr>
              <w:t>roup</w:t>
            </w:r>
            <w:r w:rsidR="00382115" w:rsidRPr="00BF0AB6">
              <w:rPr>
                <w:rFonts w:ascii="Arial" w:hAnsi="Arial" w:cs="Arial"/>
                <w:color w:val="000000" w:themeColor="text1"/>
              </w:rPr>
              <w:t xml:space="preserve"> (WG)</w:t>
            </w:r>
            <w:r w:rsidRPr="00BF0AB6">
              <w:rPr>
                <w:rFonts w:ascii="Arial" w:hAnsi="Arial" w:cs="Arial"/>
                <w:color w:val="000000" w:themeColor="text1"/>
              </w:rPr>
              <w:t xml:space="preserve"> on Children with Disabilities</w:t>
            </w:r>
            <w:r w:rsidR="00382115" w:rsidRPr="00BF0AB6">
              <w:rPr>
                <w:rFonts w:ascii="Arial" w:hAnsi="Arial" w:cs="Arial"/>
                <w:color w:val="000000" w:themeColor="text1"/>
              </w:rPr>
              <w:t xml:space="preserve"> in Africa</w:t>
            </w:r>
            <w:r w:rsidRPr="00BF0AB6">
              <w:rPr>
                <w:rFonts w:ascii="Arial" w:hAnsi="Arial" w:cs="Arial"/>
                <w:color w:val="000000" w:themeColor="text1"/>
              </w:rPr>
              <w:t xml:space="preserve"> in the fulfillment of the mandate of the </w:t>
            </w:r>
            <w:r w:rsidR="00382115" w:rsidRPr="00BF0AB6">
              <w:rPr>
                <w:rFonts w:ascii="Arial" w:hAnsi="Arial" w:cs="Arial"/>
                <w:color w:val="000000" w:themeColor="text1"/>
              </w:rPr>
              <w:t>WG</w:t>
            </w:r>
            <w:r w:rsidRPr="00BF0AB6">
              <w:rPr>
                <w:rFonts w:ascii="Arial" w:hAnsi="Arial" w:cs="Arial"/>
                <w:color w:val="000000" w:themeColor="text1"/>
              </w:rPr>
              <w:t xml:space="preserve">. </w:t>
            </w:r>
          </w:p>
        </w:tc>
      </w:tr>
      <w:tr w:rsidR="00403598" w:rsidRPr="00BF0AB6" w14:paraId="0B110B94" w14:textId="77777777" w:rsidTr="00403598">
        <w:trPr>
          <w:trHeight w:val="555"/>
        </w:trPr>
        <w:tc>
          <w:tcPr>
            <w:tcW w:w="8290" w:type="dxa"/>
          </w:tcPr>
          <w:p w14:paraId="681F1261" w14:textId="566C42EE" w:rsidR="00403598" w:rsidRPr="00BF0AB6" w:rsidRDefault="00403598" w:rsidP="00403598">
            <w:pPr>
              <w:spacing w:line="276" w:lineRule="auto"/>
              <w:jc w:val="both"/>
              <w:rPr>
                <w:rFonts w:ascii="Arial" w:hAnsi="Arial" w:cs="Arial"/>
                <w:color w:val="000000" w:themeColor="text1"/>
              </w:rPr>
            </w:pPr>
            <w:r w:rsidRPr="00BF0AB6">
              <w:rPr>
                <w:rFonts w:ascii="Arial" w:hAnsi="Arial" w:cs="Arial"/>
                <w:b/>
                <w:color w:val="000000" w:themeColor="text1"/>
              </w:rPr>
              <w:t>Duty station</w:t>
            </w:r>
            <w:r w:rsidRPr="00BF0AB6">
              <w:rPr>
                <w:rFonts w:ascii="Arial" w:hAnsi="Arial" w:cs="Arial"/>
                <w:color w:val="000000" w:themeColor="text1"/>
              </w:rPr>
              <w:t>:  Home</w:t>
            </w:r>
            <w:r w:rsidR="009A424C" w:rsidRPr="00BF0AB6">
              <w:rPr>
                <w:rFonts w:ascii="Arial" w:hAnsi="Arial" w:cs="Arial"/>
                <w:color w:val="000000" w:themeColor="text1"/>
              </w:rPr>
              <w:t>-</w:t>
            </w:r>
            <w:r w:rsidRPr="00BF0AB6">
              <w:rPr>
                <w:rFonts w:ascii="Arial" w:hAnsi="Arial" w:cs="Arial"/>
                <w:color w:val="000000" w:themeColor="text1"/>
              </w:rPr>
              <w:t xml:space="preserve">based with travels to attend meetings of </w:t>
            </w:r>
            <w:r w:rsidR="00382115" w:rsidRPr="00BF0AB6">
              <w:rPr>
                <w:rFonts w:ascii="Arial" w:hAnsi="Arial" w:cs="Arial"/>
                <w:color w:val="000000" w:themeColor="text1"/>
              </w:rPr>
              <w:t xml:space="preserve">the </w:t>
            </w:r>
            <w:r w:rsidRPr="00BF0AB6">
              <w:rPr>
                <w:rFonts w:ascii="Arial" w:hAnsi="Arial" w:cs="Arial"/>
                <w:color w:val="000000" w:themeColor="text1"/>
              </w:rPr>
              <w:t>Working Group, on-site activities of the Working Group and Ordinary Sessions of the Committee</w:t>
            </w:r>
            <w:r w:rsidRPr="00BF0AB6">
              <w:rPr>
                <w:rFonts w:ascii="Arial" w:eastAsia="Calibri" w:hAnsi="Arial" w:cs="Arial"/>
                <w:color w:val="000000" w:themeColor="text1"/>
              </w:rPr>
              <w:t xml:space="preserve">. </w:t>
            </w:r>
          </w:p>
        </w:tc>
      </w:tr>
      <w:tr w:rsidR="00403598" w:rsidRPr="00BF0AB6" w14:paraId="1D04CF14" w14:textId="77777777" w:rsidTr="00403598">
        <w:trPr>
          <w:trHeight w:val="526"/>
        </w:trPr>
        <w:tc>
          <w:tcPr>
            <w:tcW w:w="8290" w:type="dxa"/>
          </w:tcPr>
          <w:p w14:paraId="27F5D54E" w14:textId="55D87535" w:rsidR="00403598" w:rsidRPr="00BF0AB6" w:rsidRDefault="00403598" w:rsidP="00403598">
            <w:pPr>
              <w:spacing w:line="276" w:lineRule="auto"/>
              <w:jc w:val="both"/>
              <w:rPr>
                <w:rFonts w:ascii="Arial" w:hAnsi="Arial" w:cs="Arial"/>
                <w:color w:val="000000" w:themeColor="text1"/>
              </w:rPr>
            </w:pPr>
            <w:r w:rsidRPr="00BF0AB6">
              <w:rPr>
                <w:rFonts w:ascii="Arial" w:hAnsi="Arial" w:cs="Arial"/>
                <w:b/>
                <w:color w:val="000000" w:themeColor="text1"/>
              </w:rPr>
              <w:t>Contract type and duration</w:t>
            </w:r>
            <w:r w:rsidRPr="00BF0AB6">
              <w:rPr>
                <w:rFonts w:ascii="Arial" w:hAnsi="Arial" w:cs="Arial"/>
                <w:color w:val="000000" w:themeColor="text1"/>
              </w:rPr>
              <w:t xml:space="preserve">: </w:t>
            </w:r>
            <w:r w:rsidR="0041226C">
              <w:rPr>
                <w:rFonts w:ascii="Arial" w:hAnsi="Arial" w:cs="Arial"/>
                <w:color w:val="000000" w:themeColor="text1"/>
              </w:rPr>
              <w:t xml:space="preserve">Voluntary </w:t>
            </w:r>
            <w:r w:rsidRPr="00BF0AB6">
              <w:rPr>
                <w:rFonts w:ascii="Arial" w:hAnsi="Arial" w:cs="Arial"/>
                <w:color w:val="000000" w:themeColor="text1"/>
              </w:rPr>
              <w:t xml:space="preserve">Part-time </w:t>
            </w:r>
            <w:r w:rsidR="00382115" w:rsidRPr="00BF0AB6">
              <w:rPr>
                <w:rFonts w:ascii="Arial" w:hAnsi="Arial" w:cs="Arial"/>
                <w:color w:val="000000" w:themeColor="text1"/>
              </w:rPr>
              <w:t>E</w:t>
            </w:r>
            <w:r w:rsidRPr="00BF0AB6">
              <w:rPr>
                <w:rFonts w:ascii="Arial" w:hAnsi="Arial" w:cs="Arial"/>
                <w:color w:val="000000" w:themeColor="text1"/>
              </w:rPr>
              <w:t xml:space="preserve">xternal </w:t>
            </w:r>
            <w:r w:rsidR="00382115" w:rsidRPr="00BF0AB6">
              <w:rPr>
                <w:rFonts w:ascii="Arial" w:hAnsi="Arial" w:cs="Arial"/>
                <w:color w:val="000000" w:themeColor="text1"/>
              </w:rPr>
              <w:t>E</w:t>
            </w:r>
            <w:r w:rsidRPr="00BF0AB6">
              <w:rPr>
                <w:rFonts w:ascii="Arial" w:hAnsi="Arial" w:cs="Arial"/>
                <w:color w:val="000000" w:themeColor="text1"/>
              </w:rPr>
              <w:t>xpert</w:t>
            </w:r>
            <w:r w:rsidR="00382115" w:rsidRPr="00BF0AB6">
              <w:rPr>
                <w:rFonts w:ascii="Arial" w:hAnsi="Arial" w:cs="Arial"/>
                <w:color w:val="000000" w:themeColor="text1"/>
              </w:rPr>
              <w:t>s</w:t>
            </w:r>
            <w:r w:rsidRPr="00BF0AB6">
              <w:rPr>
                <w:rFonts w:ascii="Arial" w:hAnsi="Arial" w:cs="Arial"/>
                <w:color w:val="000000" w:themeColor="text1"/>
              </w:rPr>
              <w:t xml:space="preserve"> (</w:t>
            </w:r>
            <w:r w:rsidR="00382115" w:rsidRPr="00BF0AB6">
              <w:rPr>
                <w:rFonts w:ascii="Arial" w:hAnsi="Arial" w:cs="Arial"/>
                <w:color w:val="000000" w:themeColor="text1"/>
              </w:rPr>
              <w:t>4</w:t>
            </w:r>
            <w:r w:rsidRPr="00BF0AB6">
              <w:rPr>
                <w:rFonts w:ascii="Arial" w:hAnsi="Arial" w:cs="Arial"/>
                <w:color w:val="000000" w:themeColor="text1"/>
              </w:rPr>
              <w:t>)</w:t>
            </w:r>
            <w:r w:rsidR="00382115" w:rsidRPr="00BF0AB6">
              <w:rPr>
                <w:rFonts w:ascii="Arial" w:hAnsi="Arial" w:cs="Arial"/>
                <w:color w:val="000000" w:themeColor="text1"/>
              </w:rPr>
              <w:t xml:space="preserve"> for two (2)</w:t>
            </w:r>
            <w:r w:rsidRPr="00BF0AB6">
              <w:rPr>
                <w:rFonts w:ascii="Arial" w:hAnsi="Arial" w:cs="Arial"/>
                <w:color w:val="000000" w:themeColor="text1"/>
              </w:rPr>
              <w:t xml:space="preserve"> year</w:t>
            </w:r>
            <w:r w:rsidR="00382115" w:rsidRPr="00BF0AB6">
              <w:rPr>
                <w:rFonts w:ascii="Arial" w:hAnsi="Arial" w:cs="Arial"/>
                <w:color w:val="000000" w:themeColor="text1"/>
              </w:rPr>
              <w:t>s</w:t>
            </w:r>
          </w:p>
        </w:tc>
      </w:tr>
      <w:tr w:rsidR="00403598" w:rsidRPr="00BF0AB6" w14:paraId="0EBF4F36" w14:textId="77777777" w:rsidTr="00403598">
        <w:trPr>
          <w:trHeight w:val="526"/>
        </w:trPr>
        <w:tc>
          <w:tcPr>
            <w:tcW w:w="8290" w:type="dxa"/>
          </w:tcPr>
          <w:p w14:paraId="5C88FF84" w14:textId="0649CE7D" w:rsidR="00403598" w:rsidRPr="00BF0AB6" w:rsidRDefault="00403598" w:rsidP="00403598">
            <w:pPr>
              <w:spacing w:line="276" w:lineRule="auto"/>
              <w:jc w:val="both"/>
              <w:rPr>
                <w:rFonts w:ascii="Arial" w:hAnsi="Arial" w:cs="Arial"/>
                <w:color w:val="000000" w:themeColor="text1"/>
              </w:rPr>
            </w:pPr>
            <w:r w:rsidRPr="00BF0AB6">
              <w:rPr>
                <w:rFonts w:ascii="Arial" w:hAnsi="Arial" w:cs="Arial"/>
                <w:b/>
                <w:color w:val="000000" w:themeColor="text1"/>
              </w:rPr>
              <w:t>Date of appointment</w:t>
            </w:r>
            <w:r w:rsidRPr="00BF0AB6">
              <w:rPr>
                <w:rFonts w:ascii="Arial" w:hAnsi="Arial" w:cs="Arial"/>
                <w:color w:val="000000" w:themeColor="text1"/>
              </w:rPr>
              <w:t>:</w:t>
            </w:r>
            <w:r w:rsidR="00C93DDE" w:rsidRPr="00BF0AB6">
              <w:rPr>
                <w:rFonts w:ascii="Arial" w:hAnsi="Arial" w:cs="Arial"/>
                <w:color w:val="000000" w:themeColor="text1"/>
              </w:rPr>
              <w:t xml:space="preserve"> </w:t>
            </w:r>
            <w:r w:rsidR="00EA5EC8">
              <w:rPr>
                <w:rFonts w:ascii="Arial" w:hAnsi="Arial" w:cs="Arial"/>
                <w:color w:val="000000" w:themeColor="text1"/>
              </w:rPr>
              <w:t xml:space="preserve">December </w:t>
            </w:r>
            <w:r w:rsidRPr="00BF0AB6">
              <w:rPr>
                <w:rFonts w:ascii="Arial" w:hAnsi="Arial" w:cs="Arial"/>
                <w:color w:val="000000" w:themeColor="text1"/>
              </w:rPr>
              <w:t>202</w:t>
            </w:r>
            <w:r w:rsidR="00CD3A56">
              <w:rPr>
                <w:rFonts w:ascii="Arial" w:hAnsi="Arial" w:cs="Arial"/>
                <w:color w:val="000000" w:themeColor="text1"/>
              </w:rPr>
              <w:t>5</w:t>
            </w:r>
          </w:p>
        </w:tc>
      </w:tr>
    </w:tbl>
    <w:p w14:paraId="0C366915" w14:textId="77777777" w:rsidR="000D61FC" w:rsidRPr="00BF0AB6" w:rsidRDefault="000D61FC" w:rsidP="0005381B">
      <w:pPr>
        <w:shd w:val="clear" w:color="auto" w:fill="FFFFFF"/>
        <w:spacing w:line="276" w:lineRule="auto"/>
        <w:jc w:val="both"/>
        <w:rPr>
          <w:rFonts w:ascii="Arial" w:hAnsi="Arial" w:cs="Arial"/>
          <w:color w:val="000000" w:themeColor="text1"/>
        </w:rPr>
      </w:pPr>
    </w:p>
    <w:p w14:paraId="1E6A0D3E" w14:textId="77777777" w:rsidR="000D61FC" w:rsidRPr="00BF0AB6" w:rsidRDefault="000D61FC" w:rsidP="0005381B">
      <w:pPr>
        <w:shd w:val="clear" w:color="auto" w:fill="FFFFFF"/>
        <w:spacing w:line="276" w:lineRule="auto"/>
        <w:jc w:val="both"/>
        <w:rPr>
          <w:rFonts w:ascii="Arial" w:hAnsi="Arial" w:cs="Arial"/>
          <w:color w:val="000000" w:themeColor="text1"/>
        </w:rPr>
      </w:pPr>
    </w:p>
    <w:p w14:paraId="4AD9BE94" w14:textId="77777777" w:rsidR="007D01AE" w:rsidRPr="00BF0AB6" w:rsidRDefault="000D61FC" w:rsidP="007D01AE">
      <w:pPr>
        <w:pStyle w:val="ListParagraph"/>
        <w:numPr>
          <w:ilvl w:val="0"/>
          <w:numId w:val="22"/>
        </w:numPr>
        <w:shd w:val="clear" w:color="auto" w:fill="FFFFFF"/>
        <w:spacing w:line="276" w:lineRule="auto"/>
        <w:jc w:val="both"/>
        <w:rPr>
          <w:rFonts w:ascii="Arial" w:hAnsi="Arial" w:cs="Arial"/>
          <w:b/>
          <w:color w:val="000000" w:themeColor="text1"/>
        </w:rPr>
      </w:pPr>
      <w:r w:rsidRPr="00BF0AB6">
        <w:rPr>
          <w:rFonts w:ascii="Arial" w:hAnsi="Arial" w:cs="Arial"/>
          <w:b/>
          <w:color w:val="000000" w:themeColor="text1"/>
        </w:rPr>
        <w:t xml:space="preserve">Background </w:t>
      </w:r>
    </w:p>
    <w:p w14:paraId="073CE247" w14:textId="77777777" w:rsidR="007A0BD2" w:rsidRPr="00BF0AB6" w:rsidRDefault="007A0BD2" w:rsidP="0005381B">
      <w:pPr>
        <w:spacing w:line="276" w:lineRule="auto"/>
        <w:jc w:val="both"/>
        <w:rPr>
          <w:rFonts w:ascii="Arial" w:hAnsi="Arial" w:cs="Arial"/>
          <w:color w:val="000000" w:themeColor="text1"/>
        </w:rPr>
      </w:pPr>
    </w:p>
    <w:p w14:paraId="4DA89F23" w14:textId="77777777" w:rsidR="00096F31" w:rsidRDefault="00096F31" w:rsidP="0005381B">
      <w:pPr>
        <w:spacing w:line="276" w:lineRule="auto"/>
        <w:jc w:val="both"/>
        <w:rPr>
          <w:rFonts w:ascii="Arial" w:hAnsi="Arial" w:cs="Arial"/>
        </w:rPr>
      </w:pPr>
      <w:r>
        <w:rPr>
          <w:rFonts w:ascii="Arial" w:hAnsi="Arial" w:cs="Arial"/>
          <w:color w:val="000000" w:themeColor="text1"/>
        </w:rPr>
        <w:t>The rights of children with disabilities is protected under various</w:t>
      </w:r>
      <w:r w:rsidR="009A424C" w:rsidRPr="00BF0AB6">
        <w:rPr>
          <w:rFonts w:ascii="Arial" w:hAnsi="Arial" w:cs="Arial"/>
          <w:color w:val="000000" w:themeColor="text1"/>
        </w:rPr>
        <w:t xml:space="preserve"> </w:t>
      </w:r>
      <w:r w:rsidR="00C964E3" w:rsidRPr="00BF0AB6">
        <w:rPr>
          <w:rFonts w:ascii="Arial" w:hAnsi="Arial" w:cs="Arial"/>
          <w:color w:val="000000" w:themeColor="text1"/>
        </w:rPr>
        <w:t xml:space="preserve">regional and international </w:t>
      </w:r>
      <w:r w:rsidR="00F154BD" w:rsidRPr="00BF0AB6">
        <w:rPr>
          <w:rFonts w:ascii="Arial" w:hAnsi="Arial" w:cs="Arial"/>
          <w:color w:val="000000" w:themeColor="text1"/>
        </w:rPr>
        <w:t>including the African Charter on the Rights and Welfare of the Child</w:t>
      </w:r>
      <w:r w:rsidR="0089398B" w:rsidRPr="00BF0AB6">
        <w:rPr>
          <w:rFonts w:ascii="Arial" w:hAnsi="Arial" w:cs="Arial"/>
          <w:color w:val="000000" w:themeColor="text1"/>
        </w:rPr>
        <w:t xml:space="preserve"> (ACRWC)</w:t>
      </w:r>
      <w:r w:rsidR="00F154BD" w:rsidRPr="00BF0AB6">
        <w:rPr>
          <w:rFonts w:ascii="Arial" w:hAnsi="Arial" w:cs="Arial"/>
          <w:color w:val="000000" w:themeColor="text1"/>
        </w:rPr>
        <w:t>,</w:t>
      </w:r>
      <w:r w:rsidR="002D38FC" w:rsidRPr="00BF0AB6">
        <w:rPr>
          <w:rFonts w:ascii="Arial" w:hAnsi="Arial" w:cs="Arial"/>
          <w:color w:val="000000" w:themeColor="text1"/>
        </w:rPr>
        <w:t xml:space="preserve"> the </w:t>
      </w:r>
      <w:r w:rsidR="002D38FC" w:rsidRPr="00BF0AB6">
        <w:rPr>
          <w:rFonts w:ascii="Arial" w:eastAsia="Times New Roman" w:hAnsi="Arial" w:cs="Arial"/>
        </w:rPr>
        <w:t>Protocol to the African Charter on Human and Peoples’ Rights on the Rights of Persons with Disabilities</w:t>
      </w:r>
      <w:r w:rsidR="004A4D19" w:rsidRPr="00BF0AB6">
        <w:rPr>
          <w:rFonts w:ascii="Arial" w:eastAsia="Times New Roman" w:hAnsi="Arial" w:cs="Arial"/>
        </w:rPr>
        <w:t xml:space="preserve"> in Africa</w:t>
      </w:r>
      <w:r w:rsidR="002D38FC" w:rsidRPr="00BF0AB6">
        <w:rPr>
          <w:rFonts w:ascii="Arial" w:eastAsia="Times New Roman" w:hAnsi="Arial" w:cs="Arial"/>
        </w:rPr>
        <w:t>, the Convention on the Rights of the Child, and the Convention on the Rights of Persons with Disabilities as well as the General Comment No 9 of the UN Committee on the Rights of the Child on the rights of children with disabilities</w:t>
      </w:r>
      <w:r w:rsidR="002D38FC" w:rsidRPr="00BF0AB6">
        <w:rPr>
          <w:rFonts w:ascii="Arial" w:hAnsi="Arial" w:cs="Arial"/>
          <w:color w:val="000000" w:themeColor="text1"/>
        </w:rPr>
        <w:t>.</w:t>
      </w:r>
      <w:r w:rsidR="009D5AFF" w:rsidRPr="00BF0AB6">
        <w:rPr>
          <w:rFonts w:ascii="Arial" w:hAnsi="Arial" w:cs="Arial"/>
        </w:rPr>
        <w:t xml:space="preserve"> </w:t>
      </w:r>
    </w:p>
    <w:p w14:paraId="3B6B0176" w14:textId="77777777" w:rsidR="00096F31" w:rsidRDefault="00096F31" w:rsidP="0005381B">
      <w:pPr>
        <w:spacing w:line="276" w:lineRule="auto"/>
        <w:jc w:val="both"/>
        <w:rPr>
          <w:rFonts w:ascii="Arial" w:hAnsi="Arial" w:cs="Arial"/>
        </w:rPr>
      </w:pPr>
    </w:p>
    <w:p w14:paraId="539CB875" w14:textId="6A05D666" w:rsidR="00096F31" w:rsidRDefault="00096F31" w:rsidP="00096F31">
      <w:pPr>
        <w:shd w:val="clear" w:color="auto" w:fill="FFFFFF"/>
        <w:spacing w:line="276" w:lineRule="auto"/>
        <w:jc w:val="both"/>
        <w:rPr>
          <w:rFonts w:ascii="Arial" w:hAnsi="Arial" w:cs="Arial"/>
          <w:color w:val="000000" w:themeColor="text1"/>
        </w:rPr>
      </w:pPr>
      <w:r>
        <w:rPr>
          <w:rFonts w:ascii="Arial" w:hAnsi="Arial" w:cs="Arial"/>
        </w:rPr>
        <w:lastRenderedPageBreak/>
        <w:t xml:space="preserve">Despite the adoption of these instruments and norms, </w:t>
      </w:r>
      <w:r>
        <w:rPr>
          <w:rFonts w:ascii="Arial" w:eastAsia="Times New Roman" w:hAnsi="Arial" w:cs="Arial"/>
          <w:color w:val="222222"/>
          <w:lang w:val="en-GB" w:eastAsia="fr-FR"/>
        </w:rPr>
        <w:t>c</w:t>
      </w:r>
      <w:r w:rsidRPr="00BF0AB6">
        <w:rPr>
          <w:rFonts w:ascii="Arial" w:eastAsia="Times New Roman" w:hAnsi="Arial" w:cs="Arial"/>
          <w:color w:val="222222"/>
          <w:lang w:val="en-GB" w:eastAsia="fr-FR"/>
        </w:rPr>
        <w:t xml:space="preserve">hildren with disabilities in most African countries are often excluded and marginalized. They persistently face barriers to the enjoyment of their basic rights and inclusion in most spheres of life. The </w:t>
      </w:r>
      <w:r>
        <w:rPr>
          <w:rFonts w:ascii="Arial" w:eastAsia="Times New Roman" w:hAnsi="Arial" w:cs="Arial"/>
          <w:color w:val="222222"/>
          <w:lang w:val="en-GB" w:eastAsia="fr-FR"/>
        </w:rPr>
        <w:t xml:space="preserve">main reason of their exclusion is discriminatory </w:t>
      </w:r>
      <w:r w:rsidRPr="00BF0AB6">
        <w:rPr>
          <w:rFonts w:ascii="Arial" w:eastAsia="Times New Roman" w:hAnsi="Arial" w:cs="Arial"/>
          <w:color w:val="222222"/>
          <w:lang w:val="en-GB" w:eastAsia="fr-FR"/>
        </w:rPr>
        <w:t>attitudes and stereotypes towards children with disabilities</w:t>
      </w:r>
      <w:r>
        <w:rPr>
          <w:rFonts w:ascii="Arial" w:eastAsia="Times New Roman" w:hAnsi="Arial" w:cs="Arial"/>
          <w:color w:val="222222"/>
          <w:lang w:val="en-GB" w:eastAsia="fr-FR"/>
        </w:rPr>
        <w:t xml:space="preserve"> which</w:t>
      </w:r>
      <w:r w:rsidRPr="00BF0AB6">
        <w:rPr>
          <w:rFonts w:ascii="Arial" w:eastAsia="Times New Roman" w:hAnsi="Arial" w:cs="Arial"/>
          <w:color w:val="222222"/>
          <w:lang w:val="en-GB" w:eastAsia="fr-FR"/>
        </w:rPr>
        <w:t xml:space="preserve"> hinder</w:t>
      </w:r>
      <w:r>
        <w:rPr>
          <w:rFonts w:ascii="Arial" w:eastAsia="Times New Roman" w:hAnsi="Arial" w:cs="Arial"/>
          <w:color w:val="222222"/>
          <w:lang w:val="en-GB" w:eastAsia="fr-FR"/>
        </w:rPr>
        <w:t>s</w:t>
      </w:r>
      <w:r w:rsidRPr="00BF0AB6">
        <w:rPr>
          <w:rFonts w:ascii="Arial" w:eastAsia="Times New Roman" w:hAnsi="Arial" w:cs="Arial"/>
          <w:color w:val="222222"/>
          <w:lang w:val="en-GB" w:eastAsia="fr-FR"/>
        </w:rPr>
        <w:t xml:space="preserve"> their access to basic services</w:t>
      </w:r>
      <w:r w:rsidRPr="00BF0AB6">
        <w:rPr>
          <w:rFonts w:ascii="Arial" w:hAnsi="Arial" w:cs="Arial"/>
        </w:rPr>
        <w:t xml:space="preserve"> </w:t>
      </w:r>
      <w:r w:rsidRPr="00BF0AB6">
        <w:rPr>
          <w:rFonts w:ascii="Arial" w:eastAsia="Times New Roman" w:hAnsi="Arial" w:cs="Arial"/>
          <w:color w:val="222222"/>
          <w:lang w:val="en-GB" w:eastAsia="fr-FR"/>
        </w:rPr>
        <w:t>such as education, health</w:t>
      </w:r>
      <w:r>
        <w:rPr>
          <w:rFonts w:ascii="Arial" w:eastAsia="Times New Roman" w:hAnsi="Arial" w:cs="Arial"/>
          <w:color w:val="222222"/>
          <w:lang w:val="en-GB" w:eastAsia="fr-FR"/>
        </w:rPr>
        <w:t>, recreation,</w:t>
      </w:r>
      <w:r w:rsidRPr="00BF0AB6">
        <w:rPr>
          <w:rFonts w:ascii="Arial" w:eastAsia="Times New Roman" w:hAnsi="Arial" w:cs="Arial"/>
          <w:color w:val="222222"/>
          <w:lang w:val="en-GB" w:eastAsia="fr-FR"/>
        </w:rPr>
        <w:t xml:space="preserve"> and justice, among others. </w:t>
      </w:r>
      <w:r>
        <w:rPr>
          <w:rFonts w:ascii="Arial" w:hAnsi="Arial" w:cs="Arial"/>
          <w:lang w:val="en-GB"/>
        </w:rPr>
        <w:t>The discrimination is further exacerbated by</w:t>
      </w:r>
      <w:r w:rsidRPr="00BF0AB6">
        <w:rPr>
          <w:rFonts w:ascii="Arial" w:hAnsi="Arial" w:cs="Arial"/>
          <w:lang w:val="en-GB"/>
        </w:rPr>
        <w:t xml:space="preserve"> lack of sufficient legislative safeguards to ensure the protection and inclusion of children with disabilities</w:t>
      </w:r>
      <w:r>
        <w:rPr>
          <w:rFonts w:ascii="Arial" w:hAnsi="Arial" w:cs="Arial"/>
          <w:lang w:val="en-GB"/>
        </w:rPr>
        <w:t xml:space="preserve"> and lack of enforcement mechanisms.</w:t>
      </w:r>
      <w:r w:rsidRPr="00BF0AB6">
        <w:rPr>
          <w:rFonts w:ascii="Arial" w:hAnsi="Arial" w:cs="Arial"/>
          <w:lang w:val="en-GB"/>
        </w:rPr>
        <w:t xml:space="preserve"> </w:t>
      </w:r>
      <w:r>
        <w:rPr>
          <w:rFonts w:ascii="Arial" w:hAnsi="Arial" w:cs="Arial"/>
          <w:lang w:val="en-GB"/>
        </w:rPr>
        <w:t xml:space="preserve">The </w:t>
      </w:r>
      <w:r w:rsidRPr="00BF0AB6">
        <w:rPr>
          <w:rFonts w:ascii="Arial" w:hAnsi="Arial" w:cs="Arial"/>
          <w:color w:val="000000" w:themeColor="text1"/>
        </w:rPr>
        <w:t xml:space="preserve">discriminatory attitudes within families and communities </w:t>
      </w:r>
      <w:r>
        <w:rPr>
          <w:rFonts w:ascii="Arial" w:hAnsi="Arial" w:cs="Arial"/>
          <w:color w:val="000000" w:themeColor="text1"/>
        </w:rPr>
        <w:t xml:space="preserve">further lead to </w:t>
      </w:r>
      <w:r w:rsidRPr="00BF0AB6">
        <w:rPr>
          <w:rFonts w:ascii="Arial" w:hAnsi="Arial" w:cs="Arial"/>
          <w:color w:val="000000" w:themeColor="text1"/>
        </w:rPr>
        <w:t>social exclusion</w:t>
      </w:r>
      <w:r>
        <w:rPr>
          <w:rFonts w:ascii="Arial" w:hAnsi="Arial" w:cs="Arial"/>
          <w:color w:val="000000" w:themeColor="text1"/>
        </w:rPr>
        <w:t xml:space="preserve"> and neglect, exploitation and </w:t>
      </w:r>
      <w:r w:rsidR="00E31B18">
        <w:rPr>
          <w:rFonts w:ascii="Arial" w:hAnsi="Arial" w:cs="Arial"/>
          <w:color w:val="000000" w:themeColor="text1"/>
        </w:rPr>
        <w:t>abuse</w:t>
      </w:r>
      <w:r>
        <w:rPr>
          <w:rFonts w:ascii="Arial" w:hAnsi="Arial" w:cs="Arial"/>
          <w:color w:val="000000" w:themeColor="text1"/>
        </w:rPr>
        <w:t xml:space="preserve">, harmful </w:t>
      </w:r>
      <w:r w:rsidR="00E31B18">
        <w:rPr>
          <w:rFonts w:ascii="Arial" w:hAnsi="Arial" w:cs="Arial"/>
          <w:color w:val="000000" w:themeColor="text1"/>
        </w:rPr>
        <w:t>practices</w:t>
      </w:r>
      <w:r>
        <w:rPr>
          <w:rFonts w:ascii="Arial" w:hAnsi="Arial" w:cs="Arial"/>
          <w:color w:val="000000" w:themeColor="text1"/>
        </w:rPr>
        <w:t xml:space="preserve"> </w:t>
      </w:r>
      <w:r w:rsidR="00E31B18">
        <w:rPr>
          <w:rFonts w:ascii="Arial" w:hAnsi="Arial" w:cs="Arial"/>
          <w:color w:val="000000" w:themeColor="text1"/>
        </w:rPr>
        <w:t>against</w:t>
      </w:r>
      <w:r>
        <w:rPr>
          <w:rFonts w:ascii="Arial" w:hAnsi="Arial" w:cs="Arial"/>
          <w:color w:val="000000" w:themeColor="text1"/>
        </w:rPr>
        <w:t xml:space="preserve"> children with </w:t>
      </w:r>
      <w:r w:rsidR="00E31B18">
        <w:rPr>
          <w:rFonts w:ascii="Arial" w:hAnsi="Arial" w:cs="Arial"/>
          <w:color w:val="000000" w:themeColor="text1"/>
        </w:rPr>
        <w:t>disabilities</w:t>
      </w:r>
      <w:r>
        <w:rPr>
          <w:rFonts w:ascii="Arial" w:hAnsi="Arial" w:cs="Arial"/>
          <w:color w:val="000000" w:themeColor="text1"/>
        </w:rPr>
        <w:t xml:space="preserve">, sexual violence, which result in </w:t>
      </w:r>
      <w:r w:rsidR="00E31B18">
        <w:rPr>
          <w:rFonts w:ascii="Arial" w:hAnsi="Arial" w:cs="Arial"/>
          <w:color w:val="000000" w:themeColor="text1"/>
        </w:rPr>
        <w:t>psychosocial</w:t>
      </w:r>
      <w:r>
        <w:rPr>
          <w:rFonts w:ascii="Arial" w:hAnsi="Arial" w:cs="Arial"/>
          <w:color w:val="000000" w:themeColor="text1"/>
        </w:rPr>
        <w:t xml:space="preserve"> challenges on</w:t>
      </w:r>
      <w:r w:rsidRPr="00BF0AB6">
        <w:rPr>
          <w:rFonts w:ascii="Arial" w:hAnsi="Arial" w:cs="Arial"/>
          <w:color w:val="000000" w:themeColor="text1"/>
        </w:rPr>
        <w:t xml:space="preserve"> children with disabilities</w:t>
      </w:r>
      <w:r>
        <w:rPr>
          <w:rFonts w:ascii="Arial" w:hAnsi="Arial" w:cs="Arial"/>
          <w:color w:val="000000" w:themeColor="text1"/>
        </w:rPr>
        <w:t xml:space="preserve">. Their exclusion </w:t>
      </w:r>
      <w:r w:rsidR="00E31B18">
        <w:rPr>
          <w:rFonts w:ascii="Arial" w:hAnsi="Arial" w:cs="Arial"/>
          <w:color w:val="000000" w:themeColor="text1"/>
        </w:rPr>
        <w:t>deprives</w:t>
      </w:r>
      <w:r>
        <w:rPr>
          <w:rFonts w:ascii="Arial" w:hAnsi="Arial" w:cs="Arial"/>
          <w:color w:val="000000" w:themeColor="text1"/>
        </w:rPr>
        <w:t xml:space="preserve"> them of their right to life, </w:t>
      </w:r>
      <w:r w:rsidR="00E31B18">
        <w:rPr>
          <w:rFonts w:ascii="Arial" w:hAnsi="Arial" w:cs="Arial"/>
          <w:color w:val="000000" w:themeColor="text1"/>
        </w:rPr>
        <w:t>survival</w:t>
      </w:r>
      <w:r>
        <w:rPr>
          <w:rFonts w:ascii="Arial" w:hAnsi="Arial" w:cs="Arial"/>
          <w:color w:val="000000" w:themeColor="text1"/>
        </w:rPr>
        <w:t xml:space="preserve"> and development. </w:t>
      </w:r>
    </w:p>
    <w:p w14:paraId="2F2A3D3A" w14:textId="027B93EB" w:rsidR="00096F31" w:rsidRDefault="00096F31" w:rsidP="00096F31">
      <w:pPr>
        <w:shd w:val="clear" w:color="auto" w:fill="FFFFFF"/>
        <w:spacing w:line="276" w:lineRule="auto"/>
        <w:jc w:val="both"/>
        <w:rPr>
          <w:rFonts w:ascii="Arial" w:hAnsi="Arial" w:cs="Arial"/>
          <w:color w:val="000000" w:themeColor="text1"/>
        </w:rPr>
      </w:pPr>
    </w:p>
    <w:p w14:paraId="61D17234" w14:textId="517643DE" w:rsidR="00096F31" w:rsidRPr="00096F31" w:rsidRDefault="00E31B18" w:rsidP="00096F31">
      <w:pPr>
        <w:shd w:val="clear" w:color="auto" w:fill="FFFFFF"/>
        <w:spacing w:line="276" w:lineRule="auto"/>
        <w:jc w:val="both"/>
        <w:rPr>
          <w:rFonts w:ascii="Arial" w:hAnsi="Arial" w:cs="Arial"/>
          <w:color w:val="000000" w:themeColor="text1"/>
        </w:rPr>
      </w:pPr>
      <w:r>
        <w:rPr>
          <w:rFonts w:ascii="Arial" w:hAnsi="Arial" w:cs="Arial"/>
          <w:color w:val="000000" w:themeColor="text1"/>
        </w:rPr>
        <w:t>Effective</w:t>
      </w:r>
      <w:r w:rsidR="00096F31">
        <w:rPr>
          <w:rFonts w:ascii="Arial" w:hAnsi="Arial" w:cs="Arial"/>
          <w:color w:val="000000" w:themeColor="text1"/>
        </w:rPr>
        <w:t xml:space="preserve"> response to the challenges of children with disabilities needs reliable data on the number of children with disabilities, the type of disabilities, and their other status. Lack of such data </w:t>
      </w:r>
      <w:r>
        <w:rPr>
          <w:rFonts w:ascii="Arial" w:hAnsi="Arial" w:cs="Arial"/>
          <w:color w:val="000000" w:themeColor="text1"/>
        </w:rPr>
        <w:t>impedes</w:t>
      </w:r>
      <w:r w:rsidR="00096F31">
        <w:rPr>
          <w:rFonts w:ascii="Arial" w:hAnsi="Arial" w:cs="Arial"/>
          <w:color w:val="000000" w:themeColor="text1"/>
        </w:rPr>
        <w:t xml:space="preserve"> the efficiency of efforts by all stakeholders as protective </w:t>
      </w:r>
      <w:r>
        <w:rPr>
          <w:rFonts w:ascii="Arial" w:hAnsi="Arial" w:cs="Arial"/>
          <w:color w:val="000000" w:themeColor="text1"/>
        </w:rPr>
        <w:t>measures</w:t>
      </w:r>
      <w:r w:rsidR="00096F31">
        <w:rPr>
          <w:rFonts w:ascii="Arial" w:hAnsi="Arial" w:cs="Arial"/>
          <w:color w:val="000000" w:themeColor="text1"/>
        </w:rPr>
        <w:t xml:space="preserve"> are not crafted in a </w:t>
      </w:r>
      <w:proofErr w:type="gramStart"/>
      <w:r w:rsidR="00096F31">
        <w:rPr>
          <w:rFonts w:ascii="Arial" w:hAnsi="Arial" w:cs="Arial"/>
          <w:color w:val="000000" w:themeColor="text1"/>
        </w:rPr>
        <w:t>way</w:t>
      </w:r>
      <w:proofErr w:type="gramEnd"/>
      <w:r w:rsidR="00096F31">
        <w:rPr>
          <w:rFonts w:ascii="Arial" w:hAnsi="Arial" w:cs="Arial"/>
          <w:color w:val="000000" w:themeColor="text1"/>
        </w:rPr>
        <w:t xml:space="preserve"> they can address their challenges. </w:t>
      </w:r>
      <w:r w:rsidR="00096F31" w:rsidRPr="00F143A6">
        <w:rPr>
          <w:rFonts w:ascii="Arial" w:eastAsia="Times New Roman" w:hAnsi="Arial" w:cs="Arial"/>
          <w:lang w:val="en-ZW" w:eastAsia="en-GB"/>
        </w:rPr>
        <w:t>There are an estimated 29 million children with disabilities in Eastern and Southern Africa; 41.1 million in West and Central Africa; and 21 million in North Africa and the Middle East according to UNICEF data.</w:t>
      </w:r>
      <w:r w:rsidR="00096F31">
        <w:rPr>
          <w:rFonts w:ascii="Arial" w:eastAsia="Times New Roman" w:hAnsi="Arial" w:cs="Arial"/>
          <w:lang w:val="en-ZW" w:eastAsia="en-GB"/>
        </w:rPr>
        <w:t xml:space="preserve"> </w:t>
      </w:r>
      <w:r w:rsidR="00096F31" w:rsidRPr="00F143A6">
        <w:rPr>
          <w:rFonts w:ascii="Arial" w:eastAsia="Times New Roman" w:hAnsi="Arial" w:cs="Arial"/>
          <w:lang w:val="en-ZW" w:eastAsia="en-GB"/>
        </w:rPr>
        <w:t xml:space="preserve">Despite being a significant demography, </w:t>
      </w:r>
      <w:r w:rsidR="00096F31">
        <w:rPr>
          <w:rFonts w:ascii="Arial" w:eastAsia="Times New Roman" w:hAnsi="Arial" w:cs="Arial"/>
          <w:lang w:val="en-ZW" w:eastAsia="en-GB"/>
        </w:rPr>
        <w:t xml:space="preserve">lack of effective data, </w:t>
      </w:r>
      <w:r w:rsidR="00096F31" w:rsidRPr="00F143A6">
        <w:rPr>
          <w:rFonts w:ascii="Arial" w:eastAsia="Times New Roman" w:hAnsi="Arial" w:cs="Arial"/>
          <w:lang w:val="en-ZW" w:eastAsia="en-GB"/>
        </w:rPr>
        <w:t>discriminatory legal and budgetary practices; and neglect of children with disabilities in public investment decisions</w:t>
      </w:r>
      <w:r w:rsidR="00096F31">
        <w:rPr>
          <w:rFonts w:ascii="Arial" w:eastAsia="Times New Roman" w:hAnsi="Arial" w:cs="Arial"/>
          <w:lang w:val="en-ZW" w:eastAsia="en-GB"/>
        </w:rPr>
        <w:t xml:space="preserve"> also affect the </w:t>
      </w:r>
      <w:r>
        <w:rPr>
          <w:rFonts w:ascii="Arial" w:eastAsia="Times New Roman" w:hAnsi="Arial" w:cs="Arial"/>
          <w:lang w:val="en-ZW" w:eastAsia="en-GB"/>
        </w:rPr>
        <w:t>realisation</w:t>
      </w:r>
      <w:r w:rsidR="00096F31">
        <w:rPr>
          <w:rFonts w:ascii="Arial" w:eastAsia="Times New Roman" w:hAnsi="Arial" w:cs="Arial"/>
          <w:lang w:val="en-ZW" w:eastAsia="en-GB"/>
        </w:rPr>
        <w:t xml:space="preserve"> of their rights. </w:t>
      </w:r>
    </w:p>
    <w:p w14:paraId="0DCE85B1" w14:textId="77777777" w:rsidR="00096F31" w:rsidRDefault="00096F31" w:rsidP="0005381B">
      <w:pPr>
        <w:spacing w:line="276" w:lineRule="auto"/>
        <w:jc w:val="both"/>
        <w:rPr>
          <w:rFonts w:ascii="Arial" w:hAnsi="Arial" w:cs="Arial"/>
        </w:rPr>
      </w:pPr>
    </w:p>
    <w:p w14:paraId="1FDFD25F" w14:textId="7A4E09A0" w:rsidR="009D5AFF" w:rsidRPr="00BF0AB6" w:rsidRDefault="00096F31" w:rsidP="0005381B">
      <w:pPr>
        <w:spacing w:line="276" w:lineRule="auto"/>
        <w:jc w:val="both"/>
        <w:rPr>
          <w:rFonts w:ascii="Arial" w:hAnsi="Arial" w:cs="Arial"/>
          <w:color w:val="000000" w:themeColor="text1"/>
        </w:rPr>
      </w:pPr>
      <w:r>
        <w:rPr>
          <w:rFonts w:ascii="Arial" w:hAnsi="Arial" w:cs="Arial"/>
        </w:rPr>
        <w:t>While these challenges persist, some</w:t>
      </w:r>
      <w:r w:rsidR="009D5AFF" w:rsidRPr="00BF0AB6">
        <w:rPr>
          <w:rFonts w:ascii="Arial" w:hAnsi="Arial" w:cs="Arial"/>
          <w:color w:val="000000" w:themeColor="text1"/>
        </w:rPr>
        <w:t xml:space="preserve"> African countries have taken legislative and policy steps to advanc</w:t>
      </w:r>
      <w:r w:rsidR="00CF3ADB" w:rsidRPr="00BF0AB6">
        <w:rPr>
          <w:rFonts w:ascii="Arial" w:hAnsi="Arial" w:cs="Arial"/>
          <w:color w:val="000000" w:themeColor="text1"/>
        </w:rPr>
        <w:t>e</w:t>
      </w:r>
      <w:r w:rsidR="009D5AFF" w:rsidRPr="00BF0AB6">
        <w:rPr>
          <w:rFonts w:ascii="Arial" w:hAnsi="Arial" w:cs="Arial"/>
          <w:color w:val="000000" w:themeColor="text1"/>
        </w:rPr>
        <w:t xml:space="preserve"> the rights of children with disabilities by reforming legislation and policies to accommodate children with disabilities. </w:t>
      </w:r>
      <w:r w:rsidR="00F7468F" w:rsidRPr="00BF0AB6">
        <w:rPr>
          <w:rFonts w:ascii="Arial" w:hAnsi="Arial" w:cs="Arial"/>
          <w:color w:val="000000" w:themeColor="text1"/>
        </w:rPr>
        <w:t xml:space="preserve"> </w:t>
      </w:r>
      <w:r w:rsidR="00EA5BF5" w:rsidRPr="00BF0AB6">
        <w:rPr>
          <w:rFonts w:ascii="Arial" w:hAnsi="Arial" w:cs="Arial"/>
          <w:color w:val="000000" w:themeColor="text1"/>
        </w:rPr>
        <w:t xml:space="preserve">In addition to this, some African countries have constitutional and legal frameworks within which the rights of children with disabilities are to be protected and promoted. Countries have made </w:t>
      </w:r>
      <w:r>
        <w:rPr>
          <w:rFonts w:ascii="Arial" w:hAnsi="Arial" w:cs="Arial"/>
          <w:color w:val="000000" w:themeColor="text1"/>
        </w:rPr>
        <w:t>strides</w:t>
      </w:r>
      <w:r w:rsidR="00EA5BF5" w:rsidRPr="00BF0AB6">
        <w:rPr>
          <w:rFonts w:ascii="Arial" w:hAnsi="Arial" w:cs="Arial"/>
          <w:color w:val="000000" w:themeColor="text1"/>
        </w:rPr>
        <w:t xml:space="preserve"> towards the recognition of the rights of children with disabilities and the realisation of those rights, especially in the socio-economic spheres. However, most African </w:t>
      </w:r>
      <w:r w:rsidR="006349E3" w:rsidRPr="00BF0AB6">
        <w:rPr>
          <w:rFonts w:ascii="Arial" w:hAnsi="Arial" w:cs="Arial"/>
          <w:color w:val="000000" w:themeColor="text1"/>
        </w:rPr>
        <w:t>S</w:t>
      </w:r>
      <w:r w:rsidR="00EA5BF5" w:rsidRPr="00BF0AB6">
        <w:rPr>
          <w:rFonts w:ascii="Arial" w:hAnsi="Arial" w:cs="Arial"/>
          <w:color w:val="000000" w:themeColor="text1"/>
        </w:rPr>
        <w:t xml:space="preserve">tates have yet to effectively implement the relevant instruments they have ratified </w:t>
      </w:r>
      <w:r>
        <w:rPr>
          <w:rFonts w:ascii="Arial" w:hAnsi="Arial" w:cs="Arial"/>
          <w:color w:val="000000" w:themeColor="text1"/>
        </w:rPr>
        <w:t xml:space="preserve">by availing institutional mechanisms, sufficient </w:t>
      </w:r>
      <w:r w:rsidR="00E31B18">
        <w:rPr>
          <w:rFonts w:ascii="Arial" w:hAnsi="Arial" w:cs="Arial"/>
          <w:color w:val="000000" w:themeColor="text1"/>
        </w:rPr>
        <w:t>budgetary</w:t>
      </w:r>
      <w:r>
        <w:rPr>
          <w:rFonts w:ascii="Arial" w:hAnsi="Arial" w:cs="Arial"/>
          <w:color w:val="000000" w:themeColor="text1"/>
        </w:rPr>
        <w:t xml:space="preserve"> allocations, prosecution of perpetrators of discrimination, and </w:t>
      </w:r>
      <w:r w:rsidR="00E31B18">
        <w:rPr>
          <w:rFonts w:ascii="Arial" w:hAnsi="Arial" w:cs="Arial"/>
          <w:color w:val="000000" w:themeColor="text1"/>
        </w:rPr>
        <w:t xml:space="preserve">awareness </w:t>
      </w:r>
      <w:r>
        <w:rPr>
          <w:rFonts w:ascii="Arial" w:hAnsi="Arial" w:cs="Arial"/>
          <w:color w:val="000000" w:themeColor="text1"/>
        </w:rPr>
        <w:t>raising among</w:t>
      </w:r>
      <w:r w:rsidR="00120D53" w:rsidRPr="00BF0AB6">
        <w:rPr>
          <w:rFonts w:ascii="Arial" w:hAnsi="Arial" w:cs="Arial"/>
          <w:color w:val="000000" w:themeColor="text1"/>
        </w:rPr>
        <w:t xml:space="preserve"> family</w:t>
      </w:r>
      <w:r>
        <w:rPr>
          <w:rFonts w:ascii="Arial" w:hAnsi="Arial" w:cs="Arial"/>
          <w:color w:val="000000" w:themeColor="text1"/>
        </w:rPr>
        <w:t xml:space="preserve"> and </w:t>
      </w:r>
      <w:r w:rsidR="00120D53" w:rsidRPr="00BF0AB6">
        <w:rPr>
          <w:rFonts w:ascii="Arial" w:hAnsi="Arial" w:cs="Arial"/>
          <w:color w:val="000000" w:themeColor="text1"/>
        </w:rPr>
        <w:t>community levels</w:t>
      </w:r>
      <w:r w:rsidR="004776A2" w:rsidRPr="00BF0AB6">
        <w:rPr>
          <w:rFonts w:ascii="Arial" w:hAnsi="Arial" w:cs="Arial"/>
          <w:color w:val="000000" w:themeColor="text1"/>
        </w:rPr>
        <w:t>.</w:t>
      </w:r>
    </w:p>
    <w:p w14:paraId="60E9620B" w14:textId="77777777" w:rsidR="007D7655" w:rsidRPr="00BF0AB6" w:rsidRDefault="007D7655" w:rsidP="0005381B">
      <w:pPr>
        <w:spacing w:line="276" w:lineRule="auto"/>
        <w:jc w:val="both"/>
        <w:rPr>
          <w:rFonts w:ascii="Arial" w:hAnsi="Arial" w:cs="Arial"/>
          <w:color w:val="000000" w:themeColor="text1"/>
        </w:rPr>
      </w:pPr>
    </w:p>
    <w:p w14:paraId="457670A3" w14:textId="6E858A37" w:rsidR="00C15D15" w:rsidRPr="00BF0AB6" w:rsidRDefault="009D5AFF" w:rsidP="0005381B">
      <w:pPr>
        <w:spacing w:line="276" w:lineRule="auto"/>
        <w:jc w:val="both"/>
        <w:rPr>
          <w:rFonts w:ascii="Arial" w:hAnsi="Arial" w:cs="Arial"/>
          <w:color w:val="000000" w:themeColor="text1"/>
        </w:rPr>
      </w:pPr>
      <w:proofErr w:type="gramStart"/>
      <w:r w:rsidRPr="00BF0AB6">
        <w:rPr>
          <w:rFonts w:ascii="Arial" w:hAnsi="Arial" w:cs="Arial"/>
          <w:color w:val="000000" w:themeColor="text1"/>
        </w:rPr>
        <w:t>I</w:t>
      </w:r>
      <w:r w:rsidR="007A0BD2" w:rsidRPr="00BF0AB6">
        <w:rPr>
          <w:rFonts w:ascii="Arial" w:hAnsi="Arial" w:cs="Arial"/>
          <w:color w:val="000000" w:themeColor="text1"/>
        </w:rPr>
        <w:t xml:space="preserve">n </w:t>
      </w:r>
      <w:r w:rsidR="004525AD">
        <w:rPr>
          <w:rFonts w:ascii="Arial" w:hAnsi="Arial" w:cs="Arial"/>
          <w:color w:val="000000" w:themeColor="text1"/>
        </w:rPr>
        <w:t>order to</w:t>
      </w:r>
      <w:proofErr w:type="gramEnd"/>
      <w:r w:rsidR="004525AD">
        <w:rPr>
          <w:rFonts w:ascii="Arial" w:hAnsi="Arial" w:cs="Arial"/>
          <w:color w:val="000000" w:themeColor="text1"/>
        </w:rPr>
        <w:t xml:space="preserve"> advance the promotion and protection of the rights of children with </w:t>
      </w:r>
      <w:r w:rsidR="00E31B18">
        <w:rPr>
          <w:rFonts w:ascii="Arial" w:hAnsi="Arial" w:cs="Arial"/>
          <w:color w:val="000000" w:themeColor="text1"/>
        </w:rPr>
        <w:t xml:space="preserve">disabilities, </w:t>
      </w:r>
      <w:r w:rsidR="00E31B18" w:rsidRPr="00BF0AB6">
        <w:rPr>
          <w:rFonts w:ascii="Arial" w:hAnsi="Arial" w:cs="Arial"/>
          <w:color w:val="000000" w:themeColor="text1"/>
        </w:rPr>
        <w:t>the</w:t>
      </w:r>
      <w:r w:rsidR="007A0BD2" w:rsidRPr="00BF0AB6">
        <w:rPr>
          <w:rFonts w:ascii="Arial" w:hAnsi="Arial" w:cs="Arial"/>
          <w:color w:val="000000" w:themeColor="text1"/>
        </w:rPr>
        <w:t xml:space="preserve"> African Committee of Experts on the Rights and Welfare of the Child (ACERWC/the Committee) established </w:t>
      </w:r>
      <w:r w:rsidR="004525AD">
        <w:rPr>
          <w:rFonts w:ascii="Arial" w:hAnsi="Arial" w:cs="Arial"/>
          <w:color w:val="000000" w:themeColor="text1"/>
        </w:rPr>
        <w:t>a</w:t>
      </w:r>
      <w:r w:rsidR="007A0BD2" w:rsidRPr="00BF0AB6">
        <w:rPr>
          <w:rFonts w:ascii="Arial" w:hAnsi="Arial" w:cs="Arial"/>
          <w:color w:val="000000" w:themeColor="text1"/>
        </w:rPr>
        <w:t xml:space="preserve"> Working Group on Children with Disabilities in Africa during its 36th Ordinary Session, held virtually from 23 November to 04 December 2020.</w:t>
      </w:r>
      <w:r w:rsidR="004345C3" w:rsidRPr="00BF0AB6">
        <w:rPr>
          <w:rFonts w:ascii="Arial" w:hAnsi="Arial" w:cs="Arial"/>
          <w:color w:val="000000" w:themeColor="text1"/>
        </w:rPr>
        <w:t xml:space="preserve"> </w:t>
      </w:r>
      <w:r w:rsidR="00C15D15" w:rsidRPr="00BF0AB6">
        <w:rPr>
          <w:rFonts w:ascii="Arial" w:hAnsi="Arial" w:cs="Arial"/>
          <w:color w:val="000000" w:themeColor="text1"/>
        </w:rPr>
        <w:t>The Committee established this Working Group pursuant to Article 38(1) of the</w:t>
      </w:r>
      <w:r w:rsidR="00120D53" w:rsidRPr="00BF0AB6">
        <w:rPr>
          <w:rFonts w:ascii="Arial" w:hAnsi="Arial" w:cs="Arial"/>
          <w:color w:val="000000" w:themeColor="text1"/>
        </w:rPr>
        <w:t xml:space="preserve"> </w:t>
      </w:r>
      <w:r w:rsidR="00C15D15" w:rsidRPr="00BF0AB6">
        <w:rPr>
          <w:rFonts w:ascii="Arial" w:hAnsi="Arial" w:cs="Arial"/>
          <w:color w:val="000000" w:themeColor="text1"/>
        </w:rPr>
        <w:t xml:space="preserve">ACRWC and Rule 58 of its revised Rules </w:t>
      </w:r>
      <w:r w:rsidR="00C15D15" w:rsidRPr="00BF0AB6">
        <w:rPr>
          <w:rFonts w:ascii="Arial" w:hAnsi="Arial" w:cs="Arial"/>
          <w:color w:val="000000" w:themeColor="text1"/>
        </w:rPr>
        <w:lastRenderedPageBreak/>
        <w:t xml:space="preserve">of Procedure, which mandates the Committee to establish special mechanisms, including working groups, and assign specific tasks or mandates to either an individual member or group of members concerning the execution of special programs, studies, and projects. </w:t>
      </w:r>
      <w:r w:rsidR="002F29BC" w:rsidRPr="00BF0AB6">
        <w:rPr>
          <w:rFonts w:ascii="Arial" w:eastAsia="Times New Roman" w:hAnsi="Arial" w:cs="Arial"/>
          <w:color w:val="222222"/>
          <w:lang w:val="en-GB" w:eastAsia="fr-FR"/>
        </w:rPr>
        <w:t xml:space="preserve">The Working Group on children with disabilities was established, </w:t>
      </w:r>
      <w:proofErr w:type="gramStart"/>
      <w:r w:rsidR="002F29BC" w:rsidRPr="00BF0AB6">
        <w:rPr>
          <w:rFonts w:ascii="Arial" w:eastAsia="Times New Roman" w:hAnsi="Arial" w:cs="Arial"/>
          <w:color w:val="222222"/>
          <w:lang w:val="en-GB" w:eastAsia="fr-FR"/>
        </w:rPr>
        <w:t>taking into account</w:t>
      </w:r>
      <w:proofErr w:type="gramEnd"/>
      <w:r w:rsidR="002F29BC" w:rsidRPr="00BF0AB6">
        <w:rPr>
          <w:rFonts w:ascii="Arial" w:eastAsia="Times New Roman" w:hAnsi="Arial" w:cs="Arial"/>
          <w:color w:val="222222"/>
          <w:lang w:val="en-GB" w:eastAsia="fr-FR"/>
        </w:rPr>
        <w:t xml:space="preserve"> the challenges that children with disabilities are facing and the need to take a systematic approach by the Committee to address these challenges sustainably. The aim of the Working Group on children with disabilities is to promote the inclusion of children with disabilities in all spheres of life by using a child rights-based approach that ensures the protection of their rights and welfare as enshrined in the African Children’s Charter and other regional and international Human Rights instruments.</w:t>
      </w:r>
      <w:r w:rsidR="002F29BC">
        <w:rPr>
          <w:rFonts w:ascii="Arial" w:eastAsia="Times New Roman" w:hAnsi="Arial" w:cs="Arial"/>
          <w:color w:val="222222"/>
          <w:lang w:val="en-GB" w:eastAsia="fr-FR"/>
        </w:rPr>
        <w:t xml:space="preserve"> </w:t>
      </w:r>
      <w:r w:rsidR="002F29BC" w:rsidRPr="00BF0AB6">
        <w:rPr>
          <w:rFonts w:ascii="Arial" w:eastAsia="Times New Roman" w:hAnsi="Arial" w:cs="Arial"/>
          <w:color w:val="000000" w:themeColor="text1"/>
          <w:shd w:val="clear" w:color="auto" w:fill="FFFFFF"/>
        </w:rPr>
        <w:t xml:space="preserve">The Working Group will undertake its activities guided primarily by the African Children’s Charter, the Resolution related to the mandate of the Working Group and </w:t>
      </w:r>
      <w:r w:rsidR="002F29BC" w:rsidRPr="00BF0AB6">
        <w:rPr>
          <w:rFonts w:ascii="Arial" w:hAnsi="Arial" w:cs="Arial"/>
          <w:color w:val="000000" w:themeColor="text1"/>
        </w:rPr>
        <w:t xml:space="preserve">the </w:t>
      </w:r>
      <w:r w:rsidR="002F29BC" w:rsidRPr="00BF0AB6">
        <w:rPr>
          <w:rFonts w:ascii="Arial" w:eastAsia="Times New Roman" w:hAnsi="Arial" w:cs="Arial"/>
          <w:color w:val="000000" w:themeColor="text1"/>
        </w:rPr>
        <w:t xml:space="preserve">Standard of Operating Procedures for the establishment of the </w:t>
      </w:r>
      <w:r w:rsidR="002F29BC" w:rsidRPr="00BF0AB6">
        <w:rPr>
          <w:rFonts w:ascii="Arial" w:hAnsi="Arial" w:cs="Arial"/>
          <w:color w:val="000000" w:themeColor="text1"/>
        </w:rPr>
        <w:t xml:space="preserve">Working Groups as Special Mechanisms within the ACERWC. </w:t>
      </w:r>
    </w:p>
    <w:p w14:paraId="0CA087F1" w14:textId="77777777" w:rsidR="00C15D15" w:rsidRPr="00BF0AB6" w:rsidRDefault="00C15D15" w:rsidP="0005381B">
      <w:pPr>
        <w:spacing w:line="276" w:lineRule="auto"/>
        <w:jc w:val="both"/>
        <w:rPr>
          <w:rFonts w:ascii="Arial" w:hAnsi="Arial" w:cs="Arial"/>
          <w:color w:val="000000" w:themeColor="text1"/>
        </w:rPr>
      </w:pPr>
    </w:p>
    <w:p w14:paraId="15FFE4C7" w14:textId="078319CA" w:rsidR="00E31B18" w:rsidRDefault="006349E3" w:rsidP="0005381B">
      <w:pPr>
        <w:spacing w:line="276" w:lineRule="auto"/>
        <w:jc w:val="both"/>
        <w:rPr>
          <w:rFonts w:ascii="Arial" w:hAnsi="Arial" w:cs="Arial"/>
          <w:color w:val="000000" w:themeColor="text1"/>
        </w:rPr>
      </w:pPr>
      <w:r w:rsidRPr="00BF0AB6">
        <w:rPr>
          <w:rFonts w:ascii="Arial" w:hAnsi="Arial" w:cs="Arial"/>
          <w:color w:val="000000" w:themeColor="text1"/>
        </w:rPr>
        <w:t>Since its establishment, t</w:t>
      </w:r>
      <w:r w:rsidR="00BB683D" w:rsidRPr="00BF0AB6">
        <w:rPr>
          <w:rFonts w:ascii="Arial" w:hAnsi="Arial" w:cs="Arial"/>
          <w:color w:val="000000" w:themeColor="text1"/>
        </w:rPr>
        <w:t xml:space="preserve">he Working Group on Children with Disabilities in Africa </w:t>
      </w:r>
      <w:r w:rsidR="009C0D50" w:rsidRPr="00BF0AB6">
        <w:rPr>
          <w:rFonts w:ascii="Arial" w:hAnsi="Arial" w:cs="Arial"/>
          <w:color w:val="000000" w:themeColor="text1"/>
        </w:rPr>
        <w:t xml:space="preserve">has </w:t>
      </w:r>
      <w:r w:rsidR="00BB683D" w:rsidRPr="00BF0AB6">
        <w:rPr>
          <w:rFonts w:ascii="Arial" w:hAnsi="Arial" w:cs="Arial"/>
          <w:color w:val="000000" w:themeColor="text1"/>
        </w:rPr>
        <w:t>undert</w:t>
      </w:r>
      <w:r w:rsidR="009C0D50" w:rsidRPr="00BF0AB6">
        <w:rPr>
          <w:rFonts w:ascii="Arial" w:hAnsi="Arial" w:cs="Arial"/>
          <w:color w:val="000000" w:themeColor="text1"/>
        </w:rPr>
        <w:t>aken</w:t>
      </w:r>
      <w:r w:rsidR="00BB683D" w:rsidRPr="00BF0AB6">
        <w:rPr>
          <w:rFonts w:ascii="Arial" w:hAnsi="Arial" w:cs="Arial"/>
          <w:color w:val="000000" w:themeColor="text1"/>
        </w:rPr>
        <w:t xml:space="preserve"> several activities to promote and protect the rights and welfare of children with disabilities through</w:t>
      </w:r>
      <w:r w:rsidR="00E31B18">
        <w:rPr>
          <w:rFonts w:ascii="Arial" w:hAnsi="Arial" w:cs="Arial"/>
          <w:color w:val="000000" w:themeColor="text1"/>
        </w:rPr>
        <w:t xml:space="preserve"> developing various normative standards, baseline study on the status of children with disabilities in Africa, conducted various sensitization activities, and issued statements on key milestone days on persons with disabilities. The Working Group intends to continue its efforts in amplifying the voices of children with all types of disabilities. It will be supporting the development of a General Comment on Article 13 on Children with Disabilities, lead on the development of other normative standards on children with disabilities, furnish the ACERWC with updated information </w:t>
      </w:r>
      <w:proofErr w:type="gramStart"/>
      <w:r w:rsidR="00E31B18">
        <w:rPr>
          <w:rFonts w:ascii="Arial" w:hAnsi="Arial" w:cs="Arial"/>
          <w:color w:val="000000" w:themeColor="text1"/>
        </w:rPr>
        <w:t>on the situation of</w:t>
      </w:r>
      <w:proofErr w:type="gramEnd"/>
      <w:r w:rsidR="00E31B18">
        <w:rPr>
          <w:rFonts w:ascii="Arial" w:hAnsi="Arial" w:cs="Arial"/>
          <w:color w:val="000000" w:themeColor="text1"/>
        </w:rPr>
        <w:t xml:space="preserve"> children with disabilities, and lead on the ACERWC’s advocacy work on the protection of children with disabilities. In its future endeavors, the Working Group would like to strategically focus on the various disabilities’ children live with and the special protection measures that should be tailored considering the types of disabilities to ensure that no child is left behind. </w:t>
      </w:r>
    </w:p>
    <w:p w14:paraId="74E804BC" w14:textId="040A93EA" w:rsidR="00784236" w:rsidRPr="00BF0AB6" w:rsidRDefault="00784236" w:rsidP="0005381B">
      <w:pPr>
        <w:spacing w:line="276" w:lineRule="auto"/>
        <w:jc w:val="both"/>
        <w:rPr>
          <w:rFonts w:ascii="Arial" w:hAnsi="Arial" w:cs="Arial"/>
        </w:rPr>
      </w:pPr>
    </w:p>
    <w:p w14:paraId="1C076D61" w14:textId="52A8B40D" w:rsidR="00BC69E2" w:rsidRPr="00BF0AB6" w:rsidRDefault="00784236" w:rsidP="00FD0733">
      <w:pPr>
        <w:spacing w:line="276" w:lineRule="auto"/>
        <w:jc w:val="both"/>
        <w:rPr>
          <w:rFonts w:ascii="Arial" w:hAnsi="Arial" w:cs="Arial"/>
          <w:color w:val="000000" w:themeColor="text1"/>
        </w:rPr>
      </w:pPr>
      <w:r w:rsidRPr="00BF0AB6">
        <w:rPr>
          <w:rFonts w:ascii="Arial" w:hAnsi="Arial" w:cs="Arial"/>
          <w:color w:val="000000" w:themeColor="text1"/>
        </w:rPr>
        <w:t xml:space="preserve">The </w:t>
      </w:r>
      <w:r w:rsidR="006A3123" w:rsidRPr="00BF0AB6">
        <w:rPr>
          <w:rFonts w:ascii="Arial" w:hAnsi="Arial" w:cs="Arial"/>
          <w:color w:val="000000" w:themeColor="text1"/>
        </w:rPr>
        <w:t xml:space="preserve">Working </w:t>
      </w:r>
      <w:r w:rsidRPr="00BF0AB6">
        <w:rPr>
          <w:rFonts w:ascii="Arial" w:hAnsi="Arial" w:cs="Arial"/>
          <w:color w:val="000000" w:themeColor="text1"/>
        </w:rPr>
        <w:t xml:space="preserve">Group </w:t>
      </w:r>
      <w:r w:rsidR="002F29BC">
        <w:rPr>
          <w:rFonts w:ascii="Arial" w:hAnsi="Arial" w:cs="Arial"/>
          <w:color w:val="000000" w:themeColor="text1"/>
        </w:rPr>
        <w:t xml:space="preserve">on Children with Disabilities of the ACERWC </w:t>
      </w:r>
      <w:r w:rsidR="006A3123" w:rsidRPr="00BF0AB6">
        <w:rPr>
          <w:rFonts w:ascii="Arial" w:hAnsi="Arial" w:cs="Arial"/>
          <w:color w:val="000000" w:themeColor="text1"/>
        </w:rPr>
        <w:t>is</w:t>
      </w:r>
      <w:r w:rsidRPr="00BF0AB6">
        <w:rPr>
          <w:rFonts w:ascii="Arial" w:hAnsi="Arial" w:cs="Arial"/>
          <w:color w:val="000000" w:themeColor="text1"/>
        </w:rPr>
        <w:t xml:space="preserve"> composed of four Members of the ACERWC</w:t>
      </w:r>
      <w:r w:rsidR="00BC69E2" w:rsidRPr="00BF0AB6">
        <w:rPr>
          <w:rFonts w:ascii="Arial" w:hAnsi="Arial" w:cs="Arial"/>
          <w:color w:val="000000" w:themeColor="text1"/>
        </w:rPr>
        <w:t xml:space="preserve"> and four </w:t>
      </w:r>
      <w:r w:rsidR="003D08FC" w:rsidRPr="00BF0AB6">
        <w:rPr>
          <w:rFonts w:ascii="Arial" w:hAnsi="Arial" w:cs="Arial"/>
          <w:color w:val="000000" w:themeColor="text1"/>
        </w:rPr>
        <w:t>E</w:t>
      </w:r>
      <w:r w:rsidRPr="00BF0AB6">
        <w:rPr>
          <w:rFonts w:ascii="Arial" w:hAnsi="Arial" w:cs="Arial"/>
          <w:color w:val="000000" w:themeColor="text1"/>
        </w:rPr>
        <w:t xml:space="preserve">xternal </w:t>
      </w:r>
      <w:r w:rsidR="003D08FC" w:rsidRPr="00BF0AB6">
        <w:rPr>
          <w:rFonts w:ascii="Arial" w:hAnsi="Arial" w:cs="Arial"/>
          <w:color w:val="000000" w:themeColor="text1"/>
        </w:rPr>
        <w:t>E</w:t>
      </w:r>
      <w:r w:rsidRPr="00BF0AB6">
        <w:rPr>
          <w:rFonts w:ascii="Arial" w:hAnsi="Arial" w:cs="Arial"/>
          <w:color w:val="000000" w:themeColor="text1"/>
        </w:rPr>
        <w:t>xperts</w:t>
      </w:r>
      <w:r w:rsidR="002F29BC">
        <w:rPr>
          <w:rFonts w:ascii="Arial" w:hAnsi="Arial" w:cs="Arial"/>
          <w:color w:val="000000" w:themeColor="text1"/>
        </w:rPr>
        <w:t xml:space="preserve"> as per its establishing Resolution. The External Experts are to </w:t>
      </w:r>
      <w:r w:rsidR="00BC69E2" w:rsidRPr="00BF0AB6">
        <w:rPr>
          <w:rFonts w:ascii="Arial" w:hAnsi="Arial" w:cs="Arial"/>
          <w:color w:val="000000" w:themeColor="text1"/>
        </w:rPr>
        <w:t>be recruited in accordance with th</w:t>
      </w:r>
      <w:r w:rsidR="00FD0733" w:rsidRPr="00BF0AB6">
        <w:rPr>
          <w:rFonts w:ascii="Arial" w:hAnsi="Arial" w:cs="Arial"/>
          <w:color w:val="000000" w:themeColor="text1"/>
        </w:rPr>
        <w:t>ese</w:t>
      </w:r>
      <w:r w:rsidR="00BC69E2" w:rsidRPr="00BF0AB6">
        <w:rPr>
          <w:rFonts w:ascii="Arial" w:hAnsi="Arial" w:cs="Arial"/>
          <w:color w:val="000000" w:themeColor="text1"/>
        </w:rPr>
        <w:t xml:space="preserve"> </w:t>
      </w:r>
      <w:r w:rsidR="004D777E" w:rsidRPr="00BF0AB6">
        <w:rPr>
          <w:rFonts w:ascii="Arial" w:hAnsi="Arial" w:cs="Arial"/>
          <w:color w:val="000000" w:themeColor="text1"/>
        </w:rPr>
        <w:t>Terms of Reference</w:t>
      </w:r>
      <w:r w:rsidR="00BC69E2" w:rsidRPr="00BF0AB6">
        <w:rPr>
          <w:rFonts w:ascii="Arial" w:hAnsi="Arial" w:cs="Arial"/>
          <w:color w:val="000000" w:themeColor="text1"/>
        </w:rPr>
        <w:t xml:space="preserve">. </w:t>
      </w:r>
    </w:p>
    <w:p w14:paraId="4806647D" w14:textId="77777777" w:rsidR="006E6275" w:rsidRPr="00BF0AB6" w:rsidRDefault="006E6275" w:rsidP="00FD0733">
      <w:pPr>
        <w:spacing w:line="276" w:lineRule="auto"/>
        <w:jc w:val="both"/>
        <w:rPr>
          <w:rFonts w:ascii="Arial" w:hAnsi="Arial" w:cs="Arial"/>
          <w:color w:val="000000" w:themeColor="text1"/>
        </w:rPr>
      </w:pPr>
    </w:p>
    <w:p w14:paraId="4F561392" w14:textId="73066C23" w:rsidR="000D61FC" w:rsidRPr="00BF0AB6" w:rsidRDefault="000D61FC" w:rsidP="0005381B">
      <w:pPr>
        <w:spacing w:line="276" w:lineRule="auto"/>
        <w:jc w:val="both"/>
        <w:rPr>
          <w:rFonts w:ascii="Arial" w:eastAsia="Times New Roman" w:hAnsi="Arial" w:cs="Arial"/>
          <w:color w:val="000000" w:themeColor="text1"/>
        </w:rPr>
      </w:pPr>
    </w:p>
    <w:p w14:paraId="3439BA75" w14:textId="66A18FD5" w:rsidR="000D61FC" w:rsidRPr="00BF0AB6" w:rsidRDefault="000D61FC" w:rsidP="007D01AE">
      <w:pPr>
        <w:pStyle w:val="ListParagraph"/>
        <w:numPr>
          <w:ilvl w:val="0"/>
          <w:numId w:val="22"/>
        </w:numPr>
        <w:spacing w:line="276" w:lineRule="auto"/>
        <w:jc w:val="both"/>
        <w:rPr>
          <w:rFonts w:ascii="Arial" w:eastAsia="Times New Roman" w:hAnsi="Arial" w:cs="Arial"/>
          <w:b/>
          <w:color w:val="000000" w:themeColor="text1"/>
        </w:rPr>
      </w:pPr>
      <w:r w:rsidRPr="00BF0AB6">
        <w:rPr>
          <w:rFonts w:ascii="Arial" w:eastAsia="Times New Roman" w:hAnsi="Arial" w:cs="Arial"/>
          <w:b/>
          <w:color w:val="000000" w:themeColor="text1"/>
        </w:rPr>
        <w:t>Main duties and responsibilities</w:t>
      </w:r>
    </w:p>
    <w:p w14:paraId="25B2DBFE" w14:textId="77777777" w:rsidR="000D61FC" w:rsidRPr="00BF0AB6" w:rsidRDefault="000D61FC" w:rsidP="0005381B">
      <w:pPr>
        <w:pStyle w:val="ListParagraph"/>
        <w:spacing w:line="276" w:lineRule="auto"/>
        <w:jc w:val="both"/>
        <w:rPr>
          <w:rFonts w:ascii="Arial" w:eastAsia="Times New Roman" w:hAnsi="Arial" w:cs="Arial"/>
          <w:b/>
          <w:color w:val="000000" w:themeColor="text1"/>
        </w:rPr>
      </w:pPr>
    </w:p>
    <w:p w14:paraId="59AE6FAC" w14:textId="6DD818BD" w:rsidR="00326470" w:rsidRPr="00BF0AB6" w:rsidRDefault="00326470" w:rsidP="00560834">
      <w:pPr>
        <w:spacing w:line="276" w:lineRule="auto"/>
        <w:jc w:val="both"/>
        <w:rPr>
          <w:rFonts w:ascii="Arial" w:hAnsi="Arial" w:cs="Arial"/>
          <w:color w:val="000000" w:themeColor="text1"/>
        </w:rPr>
      </w:pPr>
      <w:r w:rsidRPr="00BF0AB6">
        <w:rPr>
          <w:rFonts w:ascii="Arial" w:hAnsi="Arial" w:cs="Arial"/>
          <w:color w:val="000000" w:themeColor="text1"/>
        </w:rPr>
        <w:t xml:space="preserve">The </w:t>
      </w:r>
      <w:r w:rsidR="00FA3CB3" w:rsidRPr="00BF0AB6">
        <w:rPr>
          <w:rFonts w:ascii="Arial" w:hAnsi="Arial" w:cs="Arial"/>
          <w:color w:val="000000" w:themeColor="text1"/>
        </w:rPr>
        <w:t>external expert</w:t>
      </w:r>
      <w:r w:rsidR="003D08FC" w:rsidRPr="00BF0AB6">
        <w:rPr>
          <w:rFonts w:ascii="Arial" w:hAnsi="Arial" w:cs="Arial"/>
          <w:color w:val="000000" w:themeColor="text1"/>
        </w:rPr>
        <w:t>s</w:t>
      </w:r>
      <w:r w:rsidR="00FA3CB3" w:rsidRPr="00BF0AB6">
        <w:rPr>
          <w:rFonts w:ascii="Arial" w:hAnsi="Arial" w:cs="Arial"/>
          <w:color w:val="000000" w:themeColor="text1"/>
        </w:rPr>
        <w:t>, together with the other Members of the Working Group, will be tasked with discharging the mandate of the working group</w:t>
      </w:r>
      <w:r w:rsidR="003C2B1B" w:rsidRPr="00BF0AB6">
        <w:rPr>
          <w:rFonts w:ascii="Arial" w:hAnsi="Arial" w:cs="Arial"/>
          <w:color w:val="000000" w:themeColor="text1"/>
        </w:rPr>
        <w:t xml:space="preserve"> as</w:t>
      </w:r>
      <w:r w:rsidR="00FA3CB3" w:rsidRPr="00BF0AB6">
        <w:rPr>
          <w:rFonts w:ascii="Arial" w:hAnsi="Arial" w:cs="Arial"/>
          <w:color w:val="000000" w:themeColor="text1"/>
        </w:rPr>
        <w:t xml:space="preserve"> contained </w:t>
      </w:r>
      <w:r w:rsidR="00FA3CB3" w:rsidRPr="00BF0AB6">
        <w:rPr>
          <w:rFonts w:ascii="Arial" w:hAnsi="Arial" w:cs="Arial"/>
          <w:color w:val="000000" w:themeColor="text1"/>
        </w:rPr>
        <w:lastRenderedPageBreak/>
        <w:t xml:space="preserve">in the Resolution </w:t>
      </w:r>
      <w:r w:rsidR="00656C6F" w:rsidRPr="00BF0AB6">
        <w:rPr>
          <w:rFonts w:ascii="Arial" w:hAnsi="Arial" w:cs="Arial"/>
          <w:color w:val="000000" w:themeColor="text1"/>
        </w:rPr>
        <w:t xml:space="preserve">related to </w:t>
      </w:r>
      <w:r w:rsidR="00FA3CB3" w:rsidRPr="00BF0AB6">
        <w:rPr>
          <w:rFonts w:ascii="Arial" w:hAnsi="Arial" w:cs="Arial"/>
          <w:color w:val="000000" w:themeColor="text1"/>
        </w:rPr>
        <w:t>the</w:t>
      </w:r>
      <w:r w:rsidR="003D08FC" w:rsidRPr="00BF0AB6">
        <w:rPr>
          <w:rFonts w:ascii="Arial" w:hAnsi="Arial" w:cs="Arial"/>
          <w:color w:val="000000" w:themeColor="text1"/>
        </w:rPr>
        <w:t xml:space="preserve"> extension of the mandate of</w:t>
      </w:r>
      <w:r w:rsidR="00FA3CB3" w:rsidRPr="00BF0AB6">
        <w:rPr>
          <w:rFonts w:ascii="Arial" w:hAnsi="Arial" w:cs="Arial"/>
          <w:color w:val="000000" w:themeColor="text1"/>
        </w:rPr>
        <w:t xml:space="preserve"> the Working Group and reiterated as follows</w:t>
      </w:r>
      <w:r w:rsidR="009A0E88" w:rsidRPr="00BF0AB6">
        <w:rPr>
          <w:rFonts w:ascii="Arial" w:hAnsi="Arial" w:cs="Arial"/>
          <w:color w:val="000000" w:themeColor="text1"/>
        </w:rPr>
        <w:t>:</w:t>
      </w:r>
      <w:r w:rsidR="008B683C" w:rsidRPr="00BF0AB6">
        <w:rPr>
          <w:rFonts w:ascii="Arial" w:hAnsi="Arial" w:cs="Arial"/>
          <w:color w:val="000000" w:themeColor="text1"/>
        </w:rPr>
        <w:t xml:space="preserve"> </w:t>
      </w:r>
    </w:p>
    <w:p w14:paraId="062C1E18" w14:textId="77777777" w:rsidR="005442CE" w:rsidRPr="00BF0AB6" w:rsidRDefault="005442CE" w:rsidP="0005381B">
      <w:pPr>
        <w:spacing w:line="276" w:lineRule="auto"/>
        <w:jc w:val="both"/>
        <w:rPr>
          <w:rFonts w:ascii="Arial" w:hAnsi="Arial" w:cs="Arial"/>
          <w:color w:val="000000" w:themeColor="text1"/>
        </w:rPr>
      </w:pPr>
    </w:p>
    <w:p w14:paraId="62234778" w14:textId="5554FF33" w:rsidR="00B153A9" w:rsidRPr="00BF0AB6" w:rsidRDefault="00B153A9" w:rsidP="00B153A9">
      <w:pPr>
        <w:pStyle w:val="ListParagraph"/>
        <w:numPr>
          <w:ilvl w:val="0"/>
          <w:numId w:val="15"/>
        </w:numPr>
        <w:spacing w:line="276" w:lineRule="auto"/>
        <w:ind w:left="927"/>
        <w:jc w:val="both"/>
        <w:rPr>
          <w:rFonts w:ascii="Arial" w:hAnsi="Arial" w:cs="Arial"/>
        </w:rPr>
      </w:pPr>
      <w:r w:rsidRPr="00BF0AB6">
        <w:rPr>
          <w:rFonts w:ascii="Arial" w:hAnsi="Arial" w:cs="Arial"/>
        </w:rPr>
        <w:t xml:space="preserve">Provide support for the activities of the Working Group on Children with </w:t>
      </w:r>
      <w:proofErr w:type="gramStart"/>
      <w:r w:rsidRPr="00BF0AB6">
        <w:rPr>
          <w:rFonts w:ascii="Arial" w:hAnsi="Arial" w:cs="Arial"/>
        </w:rPr>
        <w:t>Disabilities;</w:t>
      </w:r>
      <w:proofErr w:type="gramEnd"/>
    </w:p>
    <w:p w14:paraId="1E25ECF3" w14:textId="7AD229AF" w:rsidR="003D08FC" w:rsidRPr="00BF0AB6" w:rsidRDefault="00B153A9" w:rsidP="003D08FC">
      <w:pPr>
        <w:pStyle w:val="ListParagraph"/>
        <w:numPr>
          <w:ilvl w:val="0"/>
          <w:numId w:val="15"/>
        </w:numPr>
        <w:spacing w:line="276" w:lineRule="auto"/>
        <w:ind w:left="927"/>
        <w:jc w:val="both"/>
        <w:rPr>
          <w:rFonts w:ascii="Arial" w:hAnsi="Arial" w:cs="Arial"/>
        </w:rPr>
      </w:pPr>
      <w:r w:rsidRPr="00BF0AB6">
        <w:rPr>
          <w:rFonts w:ascii="Arial" w:hAnsi="Arial" w:cs="Arial"/>
        </w:rPr>
        <w:t>Assist the Working Group in d</w:t>
      </w:r>
      <w:r w:rsidR="003D08FC" w:rsidRPr="00BF0AB6">
        <w:rPr>
          <w:rFonts w:ascii="Arial" w:hAnsi="Arial" w:cs="Arial"/>
        </w:rPr>
        <w:t>isseminat</w:t>
      </w:r>
      <w:r w:rsidRPr="00BF0AB6">
        <w:rPr>
          <w:rFonts w:ascii="Arial" w:hAnsi="Arial" w:cs="Arial"/>
        </w:rPr>
        <w:t>ing</w:t>
      </w:r>
      <w:r w:rsidR="003D08FC" w:rsidRPr="00BF0AB6">
        <w:rPr>
          <w:rFonts w:ascii="Arial" w:hAnsi="Arial" w:cs="Arial"/>
        </w:rPr>
        <w:t xml:space="preserve"> the findings and recommendations of the comprehensive report on the status of the rights and welfare of children with disabilities in </w:t>
      </w:r>
      <w:proofErr w:type="gramStart"/>
      <w:r w:rsidR="003D08FC" w:rsidRPr="00BF0AB6">
        <w:rPr>
          <w:rFonts w:ascii="Arial" w:hAnsi="Arial" w:cs="Arial"/>
        </w:rPr>
        <w:t>Africa;</w:t>
      </w:r>
      <w:proofErr w:type="gramEnd"/>
      <w:r w:rsidR="003D08FC" w:rsidRPr="00BF0AB6">
        <w:rPr>
          <w:rFonts w:ascii="Arial" w:hAnsi="Arial" w:cs="Arial"/>
        </w:rPr>
        <w:t xml:space="preserve"> </w:t>
      </w:r>
    </w:p>
    <w:p w14:paraId="2FFFD914" w14:textId="5A5CFE86" w:rsidR="003D08FC" w:rsidRPr="00BF0AB6" w:rsidRDefault="00B153A9" w:rsidP="003D08FC">
      <w:pPr>
        <w:pStyle w:val="ListParagraph"/>
        <w:numPr>
          <w:ilvl w:val="0"/>
          <w:numId w:val="15"/>
        </w:numPr>
        <w:spacing w:line="276" w:lineRule="auto"/>
        <w:ind w:left="927"/>
        <w:jc w:val="both"/>
        <w:rPr>
          <w:rFonts w:ascii="Arial" w:hAnsi="Arial" w:cs="Arial"/>
        </w:rPr>
      </w:pPr>
      <w:r w:rsidRPr="00BF0AB6">
        <w:rPr>
          <w:rFonts w:ascii="Arial" w:hAnsi="Arial" w:cs="Arial"/>
        </w:rPr>
        <w:t>Assist the Working Group in u</w:t>
      </w:r>
      <w:r w:rsidR="003D08FC" w:rsidRPr="00BF0AB6">
        <w:rPr>
          <w:rFonts w:ascii="Arial" w:hAnsi="Arial" w:cs="Arial"/>
        </w:rPr>
        <w:t>ndertak</w:t>
      </w:r>
      <w:r w:rsidRPr="00BF0AB6">
        <w:rPr>
          <w:rFonts w:ascii="Arial" w:hAnsi="Arial" w:cs="Arial"/>
        </w:rPr>
        <w:t>ing</w:t>
      </w:r>
      <w:r w:rsidR="003D08FC" w:rsidRPr="00BF0AB6">
        <w:rPr>
          <w:rFonts w:ascii="Arial" w:hAnsi="Arial" w:cs="Arial"/>
        </w:rPr>
        <w:t xml:space="preserve"> activities to disseminate the Guidelines for action on the Rights of Children with Disabilities in Africa to ensure the inclusion of children with disabilities in various aspects as well as address the abuse and neglect faced by children with </w:t>
      </w:r>
      <w:proofErr w:type="gramStart"/>
      <w:r w:rsidR="003D08FC" w:rsidRPr="00BF0AB6">
        <w:rPr>
          <w:rFonts w:ascii="Arial" w:hAnsi="Arial" w:cs="Arial"/>
        </w:rPr>
        <w:t>disabilities;</w:t>
      </w:r>
      <w:proofErr w:type="gramEnd"/>
    </w:p>
    <w:p w14:paraId="0537B3F4" w14:textId="4972365B" w:rsidR="003D08FC" w:rsidRDefault="00B153A9" w:rsidP="003D08FC">
      <w:pPr>
        <w:pStyle w:val="ListParagraph"/>
        <w:numPr>
          <w:ilvl w:val="0"/>
          <w:numId w:val="15"/>
        </w:numPr>
        <w:spacing w:line="276" w:lineRule="auto"/>
        <w:ind w:left="927"/>
        <w:jc w:val="both"/>
        <w:rPr>
          <w:rFonts w:ascii="Arial" w:hAnsi="Arial" w:cs="Arial"/>
        </w:rPr>
      </w:pPr>
      <w:r w:rsidRPr="00BF0AB6">
        <w:rPr>
          <w:rFonts w:ascii="Arial" w:hAnsi="Arial" w:cs="Arial"/>
        </w:rPr>
        <w:t xml:space="preserve">Assist the Working Group in disseminating </w:t>
      </w:r>
      <w:r w:rsidR="003D08FC" w:rsidRPr="00BF0AB6">
        <w:rPr>
          <w:rFonts w:ascii="Arial" w:hAnsi="Arial" w:cs="Arial"/>
        </w:rPr>
        <w:t xml:space="preserve">the updated ACERWC’s Strategy for Promoting and Protecting the Rights of Children with Disabilities in </w:t>
      </w:r>
      <w:proofErr w:type="gramStart"/>
      <w:r w:rsidR="003D08FC" w:rsidRPr="00BF0AB6">
        <w:rPr>
          <w:rFonts w:ascii="Arial" w:hAnsi="Arial" w:cs="Arial"/>
        </w:rPr>
        <w:t>Africa;</w:t>
      </w:r>
      <w:proofErr w:type="gramEnd"/>
    </w:p>
    <w:p w14:paraId="16E57666" w14:textId="03DF3C56" w:rsidR="00867D58" w:rsidRPr="00BF0AB6" w:rsidRDefault="00867D58" w:rsidP="003D08FC">
      <w:pPr>
        <w:pStyle w:val="ListParagraph"/>
        <w:numPr>
          <w:ilvl w:val="0"/>
          <w:numId w:val="15"/>
        </w:numPr>
        <w:spacing w:line="276" w:lineRule="auto"/>
        <w:ind w:left="927"/>
        <w:jc w:val="both"/>
        <w:rPr>
          <w:rFonts w:ascii="Arial" w:hAnsi="Arial" w:cs="Arial"/>
        </w:rPr>
      </w:pPr>
      <w:r>
        <w:rPr>
          <w:rFonts w:ascii="Arial" w:hAnsi="Arial" w:cs="Arial"/>
        </w:rPr>
        <w:t xml:space="preserve">Support in conducting research on the situation of children with </w:t>
      </w:r>
      <w:r w:rsidR="004D048C">
        <w:rPr>
          <w:rFonts w:ascii="Arial" w:hAnsi="Arial" w:cs="Arial"/>
        </w:rPr>
        <w:t>disabilities</w:t>
      </w:r>
      <w:r>
        <w:rPr>
          <w:rFonts w:ascii="Arial" w:hAnsi="Arial" w:cs="Arial"/>
        </w:rPr>
        <w:t xml:space="preserve"> in various countries, document best practices in terms of legislative and other </w:t>
      </w:r>
      <w:r w:rsidR="004D048C">
        <w:rPr>
          <w:rFonts w:ascii="Arial" w:hAnsi="Arial" w:cs="Arial"/>
        </w:rPr>
        <w:t>measures</w:t>
      </w:r>
      <w:r>
        <w:rPr>
          <w:rFonts w:ascii="Arial" w:hAnsi="Arial" w:cs="Arial"/>
        </w:rPr>
        <w:t>, as well as identify challenges and recommendations;</w:t>
      </w:r>
    </w:p>
    <w:p w14:paraId="44FF4965" w14:textId="0FC135CA" w:rsidR="003D08FC" w:rsidRPr="00BF0AB6" w:rsidRDefault="00B153A9" w:rsidP="003D08FC">
      <w:pPr>
        <w:pStyle w:val="ListParagraph"/>
        <w:numPr>
          <w:ilvl w:val="0"/>
          <w:numId w:val="15"/>
        </w:numPr>
        <w:spacing w:after="200" w:line="276" w:lineRule="auto"/>
        <w:ind w:left="927"/>
        <w:jc w:val="both"/>
        <w:rPr>
          <w:rFonts w:ascii="Arial" w:eastAsia="Times New Roman" w:hAnsi="Arial" w:cs="Arial"/>
          <w:color w:val="333333"/>
          <w:shd w:val="clear" w:color="auto" w:fill="FFFFFF"/>
        </w:rPr>
      </w:pPr>
      <w:r w:rsidRPr="00BF0AB6">
        <w:rPr>
          <w:rFonts w:ascii="Arial" w:hAnsi="Arial" w:cs="Arial"/>
        </w:rPr>
        <w:t>Assist the Working Group in engaging with Governments to establish</w:t>
      </w:r>
      <w:r w:rsidR="003D08FC" w:rsidRPr="00BF0AB6">
        <w:rPr>
          <w:rFonts w:ascii="Arial" w:hAnsi="Arial" w:cs="Arial"/>
        </w:rPr>
        <w:t xml:space="preserve"> laws, policies and strategies that protect the rights and welfare of children with disabilities</w:t>
      </w:r>
      <w:r w:rsidR="00ED6EF2" w:rsidRPr="00BF0AB6">
        <w:rPr>
          <w:rFonts w:ascii="Arial" w:hAnsi="Arial" w:cs="Arial"/>
        </w:rPr>
        <w:t xml:space="preserve"> and </w:t>
      </w:r>
      <w:r w:rsidR="003D08FC" w:rsidRPr="00BF0AB6">
        <w:rPr>
          <w:rFonts w:ascii="Arial" w:hAnsi="Arial" w:cs="Arial"/>
        </w:rPr>
        <w:t xml:space="preserve">provide for their inclusion in education, health services, public engagement, play and other </w:t>
      </w:r>
      <w:proofErr w:type="gramStart"/>
      <w:r w:rsidR="003D08FC" w:rsidRPr="00BF0AB6">
        <w:rPr>
          <w:rFonts w:ascii="Arial" w:hAnsi="Arial" w:cs="Arial"/>
        </w:rPr>
        <w:t>activities;</w:t>
      </w:r>
      <w:proofErr w:type="gramEnd"/>
      <w:r w:rsidR="003D08FC" w:rsidRPr="00BF0AB6">
        <w:rPr>
          <w:rFonts w:ascii="Arial" w:hAnsi="Arial" w:cs="Arial"/>
        </w:rPr>
        <w:t xml:space="preserve">  </w:t>
      </w:r>
    </w:p>
    <w:p w14:paraId="10AF728C" w14:textId="6E10D1B4" w:rsidR="003D08FC" w:rsidRPr="00BF0AB6" w:rsidRDefault="00B153A9" w:rsidP="003D08FC">
      <w:pPr>
        <w:pStyle w:val="ListParagraph"/>
        <w:numPr>
          <w:ilvl w:val="0"/>
          <w:numId w:val="15"/>
        </w:numPr>
        <w:spacing w:line="276" w:lineRule="auto"/>
        <w:ind w:left="927"/>
        <w:jc w:val="both"/>
        <w:rPr>
          <w:rFonts w:ascii="Arial" w:hAnsi="Arial" w:cs="Arial"/>
        </w:rPr>
      </w:pPr>
      <w:r w:rsidRPr="00BF0AB6">
        <w:rPr>
          <w:rFonts w:ascii="Arial" w:hAnsi="Arial" w:cs="Arial"/>
        </w:rPr>
        <w:t>Support the Working Group in u</w:t>
      </w:r>
      <w:r w:rsidR="003D08FC" w:rsidRPr="00BF0AB6">
        <w:rPr>
          <w:rFonts w:ascii="Arial" w:hAnsi="Arial" w:cs="Arial"/>
        </w:rPr>
        <w:t>ndertak</w:t>
      </w:r>
      <w:r w:rsidRPr="00BF0AB6">
        <w:rPr>
          <w:rFonts w:ascii="Arial" w:hAnsi="Arial" w:cs="Arial"/>
        </w:rPr>
        <w:t xml:space="preserve">ing </w:t>
      </w:r>
      <w:r w:rsidR="003D08FC" w:rsidRPr="00BF0AB6">
        <w:rPr>
          <w:rFonts w:ascii="Arial" w:hAnsi="Arial" w:cs="Arial"/>
        </w:rPr>
        <w:t xml:space="preserve">various activities aimed at sensitization of community leaders, civil society leaders, and other actors on the rights of children with disabilities with a view to avert the negative stigma that exists against children with </w:t>
      </w:r>
      <w:proofErr w:type="gramStart"/>
      <w:r w:rsidR="003D08FC" w:rsidRPr="00BF0AB6">
        <w:rPr>
          <w:rFonts w:ascii="Arial" w:hAnsi="Arial" w:cs="Arial"/>
        </w:rPr>
        <w:t>disabilities;</w:t>
      </w:r>
      <w:proofErr w:type="gramEnd"/>
      <w:r w:rsidR="003D08FC" w:rsidRPr="00BF0AB6">
        <w:rPr>
          <w:rFonts w:ascii="Arial" w:hAnsi="Arial" w:cs="Arial"/>
        </w:rPr>
        <w:t xml:space="preserve"> </w:t>
      </w:r>
    </w:p>
    <w:p w14:paraId="26D5E91B" w14:textId="77777777" w:rsidR="00867D58" w:rsidRDefault="00B153A9" w:rsidP="003D08FC">
      <w:pPr>
        <w:pStyle w:val="ListParagraph"/>
        <w:numPr>
          <w:ilvl w:val="0"/>
          <w:numId w:val="15"/>
        </w:numPr>
        <w:spacing w:line="276" w:lineRule="auto"/>
        <w:ind w:left="927"/>
        <w:jc w:val="both"/>
        <w:rPr>
          <w:rFonts w:ascii="Arial" w:hAnsi="Arial" w:cs="Arial"/>
        </w:rPr>
      </w:pPr>
      <w:r w:rsidRPr="00BF0AB6">
        <w:rPr>
          <w:rFonts w:ascii="Arial" w:hAnsi="Arial" w:cs="Arial"/>
        </w:rPr>
        <w:t xml:space="preserve">Contribute to </w:t>
      </w:r>
      <w:r w:rsidR="003D08FC" w:rsidRPr="00BF0AB6">
        <w:rPr>
          <w:rFonts w:ascii="Arial" w:hAnsi="Arial" w:cs="Arial"/>
        </w:rPr>
        <w:t xml:space="preserve">the development of the ACERWC’s documents concerning the rights of children with </w:t>
      </w:r>
      <w:proofErr w:type="gramStart"/>
      <w:r w:rsidR="003D08FC" w:rsidRPr="00BF0AB6">
        <w:rPr>
          <w:rFonts w:ascii="Arial" w:hAnsi="Arial" w:cs="Arial"/>
        </w:rPr>
        <w:t>disabilities;</w:t>
      </w:r>
      <w:proofErr w:type="gramEnd"/>
      <w:r w:rsidR="003D08FC" w:rsidRPr="00BF0AB6">
        <w:rPr>
          <w:rFonts w:ascii="Arial" w:hAnsi="Arial" w:cs="Arial"/>
        </w:rPr>
        <w:t xml:space="preserve">  </w:t>
      </w:r>
    </w:p>
    <w:p w14:paraId="641284EE" w14:textId="514AC02A" w:rsidR="003D08FC" w:rsidRPr="00BF0AB6" w:rsidRDefault="004D048C" w:rsidP="003D08FC">
      <w:pPr>
        <w:pStyle w:val="ListParagraph"/>
        <w:numPr>
          <w:ilvl w:val="0"/>
          <w:numId w:val="15"/>
        </w:numPr>
        <w:spacing w:line="276" w:lineRule="auto"/>
        <w:ind w:left="927"/>
        <w:jc w:val="both"/>
        <w:rPr>
          <w:rFonts w:ascii="Arial" w:hAnsi="Arial" w:cs="Arial"/>
        </w:rPr>
      </w:pPr>
      <w:r>
        <w:rPr>
          <w:rFonts w:ascii="Arial" w:hAnsi="Arial" w:cs="Arial"/>
        </w:rPr>
        <w:t>Execute</w:t>
      </w:r>
      <w:r w:rsidR="00867D58">
        <w:rPr>
          <w:rFonts w:ascii="Arial" w:hAnsi="Arial" w:cs="Arial"/>
        </w:rPr>
        <w:t xml:space="preserve"> any duties assigned by the ACERWC or the Chairperson of the Working Group on Children with Disabilities; </w:t>
      </w:r>
      <w:r w:rsidR="007F4461" w:rsidRPr="00BF0AB6">
        <w:rPr>
          <w:rFonts w:ascii="Arial" w:hAnsi="Arial" w:cs="Arial"/>
        </w:rPr>
        <w:t>and,</w:t>
      </w:r>
    </w:p>
    <w:p w14:paraId="6CCFB116" w14:textId="7235EFF6" w:rsidR="000D61FC" w:rsidRPr="00BF0AB6" w:rsidRDefault="003D08FC" w:rsidP="003D08FC">
      <w:pPr>
        <w:pStyle w:val="ListParagraph"/>
        <w:numPr>
          <w:ilvl w:val="0"/>
          <w:numId w:val="15"/>
        </w:numPr>
        <w:spacing w:line="276" w:lineRule="auto"/>
        <w:ind w:left="927"/>
        <w:jc w:val="both"/>
        <w:rPr>
          <w:rFonts w:ascii="Arial" w:hAnsi="Arial" w:cs="Arial"/>
        </w:rPr>
      </w:pPr>
      <w:r w:rsidRPr="00BF0AB6">
        <w:rPr>
          <w:rFonts w:ascii="Arial" w:hAnsi="Arial" w:cs="Arial"/>
        </w:rPr>
        <w:t xml:space="preserve">Report to the ACERWC on the activities undertaken under the mandate of the Working Group on Children with Disabilities in Africa. </w:t>
      </w:r>
    </w:p>
    <w:p w14:paraId="56759ECD" w14:textId="77777777" w:rsidR="003A17BB" w:rsidRPr="00BF0AB6" w:rsidRDefault="003A17BB" w:rsidP="0005381B">
      <w:pPr>
        <w:pStyle w:val="ListParagraph"/>
        <w:spacing w:line="276" w:lineRule="auto"/>
        <w:ind w:left="1440"/>
        <w:jc w:val="both"/>
        <w:rPr>
          <w:rFonts w:ascii="Arial" w:hAnsi="Arial" w:cs="Arial"/>
          <w:color w:val="000000" w:themeColor="text1"/>
        </w:rPr>
      </w:pPr>
    </w:p>
    <w:p w14:paraId="16A8A1E7" w14:textId="45DB185B" w:rsidR="000D61FC" w:rsidRPr="00BF0AB6" w:rsidRDefault="00DD10BF" w:rsidP="007D01AE">
      <w:pPr>
        <w:pStyle w:val="ListParagraph"/>
        <w:numPr>
          <w:ilvl w:val="0"/>
          <w:numId w:val="22"/>
        </w:numPr>
        <w:spacing w:line="276" w:lineRule="auto"/>
        <w:jc w:val="both"/>
        <w:rPr>
          <w:rFonts w:ascii="Arial" w:hAnsi="Arial" w:cs="Arial"/>
          <w:b/>
          <w:color w:val="000000" w:themeColor="text1"/>
        </w:rPr>
      </w:pPr>
      <w:r w:rsidRPr="00BF0AB6">
        <w:rPr>
          <w:rFonts w:ascii="Arial" w:hAnsi="Arial" w:cs="Arial"/>
          <w:b/>
          <w:color w:val="000000" w:themeColor="text1"/>
        </w:rPr>
        <w:t>Qualifications</w:t>
      </w:r>
    </w:p>
    <w:p w14:paraId="5E57DEE0" w14:textId="77777777" w:rsidR="000D61FC" w:rsidRPr="00BF0AB6" w:rsidRDefault="000D61FC" w:rsidP="0005381B">
      <w:pPr>
        <w:spacing w:line="276" w:lineRule="auto"/>
        <w:jc w:val="both"/>
        <w:rPr>
          <w:rFonts w:ascii="Arial" w:hAnsi="Arial" w:cs="Arial"/>
          <w:color w:val="000000" w:themeColor="text1"/>
        </w:rPr>
      </w:pPr>
    </w:p>
    <w:p w14:paraId="6C0E2DE9" w14:textId="0827E91F" w:rsidR="000D61FC" w:rsidRPr="00BF0AB6" w:rsidRDefault="003A17BB" w:rsidP="0005381B">
      <w:pPr>
        <w:pStyle w:val="ListParagraph"/>
        <w:numPr>
          <w:ilvl w:val="0"/>
          <w:numId w:val="5"/>
        </w:numPr>
        <w:spacing w:line="276" w:lineRule="auto"/>
        <w:jc w:val="both"/>
        <w:rPr>
          <w:rFonts w:ascii="Arial" w:hAnsi="Arial" w:cs="Arial"/>
          <w:color w:val="000000" w:themeColor="text1"/>
        </w:rPr>
      </w:pPr>
      <w:r w:rsidRPr="00BF0AB6">
        <w:rPr>
          <w:rFonts w:ascii="Arial" w:eastAsia="Times New Roman" w:hAnsi="Arial" w:cs="Arial"/>
          <w:bCs/>
          <w:color w:val="000000" w:themeColor="text1"/>
          <w:lang w:val="en-GB" w:eastAsia="uz-Cyrl-UZ"/>
        </w:rPr>
        <w:t>Advanced university degree</w:t>
      </w:r>
      <w:r w:rsidR="000D61FC" w:rsidRPr="00BF0AB6">
        <w:rPr>
          <w:rFonts w:ascii="Arial" w:eastAsia="Times New Roman" w:hAnsi="Arial" w:cs="Arial"/>
          <w:bCs/>
          <w:color w:val="000000" w:themeColor="text1"/>
          <w:lang w:val="en-GB" w:eastAsia="uz-Cyrl-UZ"/>
        </w:rPr>
        <w:t xml:space="preserve"> in </w:t>
      </w:r>
      <w:r w:rsidRPr="00BF0AB6">
        <w:rPr>
          <w:rFonts w:ascii="Arial" w:eastAsia="Times New Roman" w:hAnsi="Arial" w:cs="Arial"/>
          <w:bCs/>
          <w:color w:val="000000" w:themeColor="text1"/>
          <w:lang w:val="en-GB" w:eastAsia="uz-Cyrl-UZ"/>
        </w:rPr>
        <w:t xml:space="preserve">law, human rights, children’s rights/welfare, </w:t>
      </w:r>
      <w:r w:rsidR="004A3514" w:rsidRPr="00BF0AB6">
        <w:rPr>
          <w:rFonts w:ascii="Arial" w:eastAsia="Times New Roman" w:hAnsi="Arial" w:cs="Arial"/>
          <w:bCs/>
          <w:color w:val="000000" w:themeColor="text1"/>
          <w:lang w:val="en-GB" w:eastAsia="uz-Cyrl-UZ"/>
        </w:rPr>
        <w:t>disability rights</w:t>
      </w:r>
      <w:r w:rsidR="00FE4741">
        <w:rPr>
          <w:rFonts w:ascii="Arial" w:eastAsia="Times New Roman" w:hAnsi="Arial" w:cs="Arial"/>
          <w:bCs/>
          <w:color w:val="000000" w:themeColor="text1"/>
          <w:lang w:val="en-GB" w:eastAsia="uz-Cyrl-UZ"/>
        </w:rPr>
        <w:t>, social work,</w:t>
      </w:r>
      <w:r w:rsidR="004A3514" w:rsidRPr="00BF0AB6">
        <w:rPr>
          <w:rFonts w:ascii="Arial" w:eastAsia="Times New Roman" w:hAnsi="Arial" w:cs="Arial"/>
          <w:bCs/>
          <w:color w:val="000000" w:themeColor="text1"/>
          <w:lang w:val="en-GB" w:eastAsia="uz-Cyrl-UZ"/>
        </w:rPr>
        <w:t xml:space="preserve"> </w:t>
      </w:r>
      <w:r w:rsidRPr="00BF0AB6">
        <w:rPr>
          <w:rFonts w:ascii="Arial" w:eastAsia="Times New Roman" w:hAnsi="Arial" w:cs="Arial"/>
          <w:bCs/>
          <w:color w:val="000000" w:themeColor="text1"/>
          <w:lang w:val="en-GB" w:eastAsia="uz-Cyrl-UZ"/>
        </w:rPr>
        <w:t>or other related disci</w:t>
      </w:r>
      <w:r w:rsidR="00132B2F" w:rsidRPr="00BF0AB6">
        <w:rPr>
          <w:rFonts w:ascii="Arial" w:eastAsia="Times New Roman" w:hAnsi="Arial" w:cs="Arial"/>
          <w:bCs/>
          <w:color w:val="000000" w:themeColor="text1"/>
          <w:lang w:val="en-GB" w:eastAsia="uz-Cyrl-UZ"/>
        </w:rPr>
        <w:t>plines;</w:t>
      </w:r>
      <w:r w:rsidR="005442CE" w:rsidRPr="00BF0AB6">
        <w:rPr>
          <w:rFonts w:ascii="Arial" w:eastAsia="Times New Roman" w:hAnsi="Arial" w:cs="Arial"/>
          <w:bCs/>
          <w:color w:val="000000" w:themeColor="text1"/>
          <w:lang w:val="en-GB" w:eastAsia="uz-Cyrl-UZ"/>
        </w:rPr>
        <w:t xml:space="preserve"> </w:t>
      </w:r>
    </w:p>
    <w:p w14:paraId="6E84D94A" w14:textId="36639110" w:rsidR="005442CE" w:rsidRPr="00BF0AB6" w:rsidRDefault="005442CE" w:rsidP="0005381B">
      <w:pPr>
        <w:pStyle w:val="ListParagraph"/>
        <w:numPr>
          <w:ilvl w:val="0"/>
          <w:numId w:val="5"/>
        </w:numPr>
        <w:spacing w:line="276" w:lineRule="auto"/>
        <w:jc w:val="both"/>
        <w:rPr>
          <w:rFonts w:ascii="Arial" w:hAnsi="Arial" w:cs="Arial"/>
          <w:color w:val="000000" w:themeColor="text1"/>
        </w:rPr>
      </w:pPr>
      <w:r w:rsidRPr="00BF0AB6">
        <w:rPr>
          <w:rFonts w:ascii="Arial" w:eastAsia="Times New Roman" w:hAnsi="Arial" w:cs="Arial"/>
          <w:bCs/>
          <w:color w:val="000000" w:themeColor="text1"/>
          <w:lang w:val="en-GB" w:eastAsia="uz-Cyrl-UZ"/>
        </w:rPr>
        <w:t xml:space="preserve">A minimum of </w:t>
      </w:r>
      <w:r w:rsidR="00B153A9" w:rsidRPr="00BF0AB6">
        <w:rPr>
          <w:rFonts w:ascii="Arial" w:eastAsia="Times New Roman" w:hAnsi="Arial" w:cs="Arial"/>
          <w:bCs/>
          <w:color w:val="000000" w:themeColor="text1"/>
          <w:lang w:val="en-GB" w:eastAsia="uz-Cyrl-UZ"/>
        </w:rPr>
        <w:t xml:space="preserve">10 </w:t>
      </w:r>
      <w:r w:rsidRPr="00BF0AB6">
        <w:rPr>
          <w:rFonts w:ascii="Arial" w:eastAsia="Times New Roman" w:hAnsi="Arial" w:cs="Arial"/>
          <w:bCs/>
          <w:color w:val="000000" w:themeColor="text1"/>
          <w:lang w:val="en-GB" w:eastAsia="uz-Cyrl-UZ"/>
        </w:rPr>
        <w:t xml:space="preserve">years </w:t>
      </w:r>
      <w:r w:rsidR="009A424C" w:rsidRPr="00BF0AB6">
        <w:rPr>
          <w:rFonts w:ascii="Arial" w:eastAsia="Times New Roman" w:hAnsi="Arial" w:cs="Arial"/>
          <w:bCs/>
          <w:color w:val="000000" w:themeColor="text1"/>
          <w:lang w:val="en-GB" w:eastAsia="uz-Cyrl-UZ"/>
        </w:rPr>
        <w:t xml:space="preserve">of </w:t>
      </w:r>
      <w:r w:rsidRPr="00BF0AB6">
        <w:rPr>
          <w:rFonts w:ascii="Arial" w:eastAsia="Times New Roman" w:hAnsi="Arial" w:cs="Arial"/>
          <w:bCs/>
          <w:color w:val="000000" w:themeColor="text1"/>
          <w:lang w:val="en-GB" w:eastAsia="uz-Cyrl-UZ"/>
        </w:rPr>
        <w:t xml:space="preserve">working experience </w:t>
      </w:r>
      <w:proofErr w:type="gramStart"/>
      <w:r w:rsidRPr="00BF0AB6">
        <w:rPr>
          <w:rFonts w:ascii="Arial" w:eastAsia="Times New Roman" w:hAnsi="Arial" w:cs="Arial"/>
          <w:bCs/>
          <w:color w:val="000000" w:themeColor="text1"/>
          <w:lang w:val="en-GB" w:eastAsia="uz-Cyrl-UZ"/>
        </w:rPr>
        <w:t>in the area of</w:t>
      </w:r>
      <w:proofErr w:type="gramEnd"/>
      <w:r w:rsidRPr="00BF0AB6">
        <w:rPr>
          <w:rFonts w:ascii="Arial" w:eastAsia="Times New Roman" w:hAnsi="Arial" w:cs="Arial"/>
          <w:bCs/>
          <w:color w:val="000000" w:themeColor="text1"/>
          <w:lang w:val="en-GB" w:eastAsia="uz-Cyrl-UZ"/>
        </w:rPr>
        <w:t xml:space="preserve"> children’s rights</w:t>
      </w:r>
      <w:r w:rsidR="00D82838" w:rsidRPr="00BF0AB6">
        <w:rPr>
          <w:rFonts w:ascii="Arial" w:eastAsia="Times New Roman" w:hAnsi="Arial" w:cs="Arial"/>
          <w:bCs/>
          <w:color w:val="000000" w:themeColor="text1"/>
          <w:lang w:val="en-GB" w:eastAsia="uz-Cyrl-UZ"/>
        </w:rPr>
        <w:t xml:space="preserve"> in general and the rights of children with disabilities in particular</w:t>
      </w:r>
      <w:r w:rsidRPr="00BF0AB6">
        <w:rPr>
          <w:rFonts w:ascii="Arial" w:eastAsia="Times New Roman" w:hAnsi="Arial" w:cs="Arial"/>
          <w:bCs/>
          <w:color w:val="000000" w:themeColor="text1"/>
          <w:lang w:val="en-GB" w:eastAsia="uz-Cyrl-UZ"/>
        </w:rPr>
        <w:t xml:space="preserve"> in the African </w:t>
      </w:r>
      <w:proofErr w:type="gramStart"/>
      <w:r w:rsidRPr="00BF0AB6">
        <w:rPr>
          <w:rFonts w:ascii="Arial" w:eastAsia="Times New Roman" w:hAnsi="Arial" w:cs="Arial"/>
          <w:bCs/>
          <w:color w:val="000000" w:themeColor="text1"/>
          <w:lang w:val="en-GB" w:eastAsia="uz-Cyrl-UZ"/>
        </w:rPr>
        <w:t>contex</w:t>
      </w:r>
      <w:r w:rsidR="00B153A9" w:rsidRPr="00BF0AB6">
        <w:rPr>
          <w:rFonts w:ascii="Arial" w:eastAsia="Times New Roman" w:hAnsi="Arial" w:cs="Arial"/>
          <w:bCs/>
          <w:color w:val="000000" w:themeColor="text1"/>
          <w:lang w:val="en-GB" w:eastAsia="uz-Cyrl-UZ"/>
        </w:rPr>
        <w:t>t;</w:t>
      </w:r>
      <w:proofErr w:type="gramEnd"/>
    </w:p>
    <w:p w14:paraId="75F71841" w14:textId="21367740" w:rsidR="000D61FC" w:rsidRPr="00BF0AB6" w:rsidRDefault="009364BF" w:rsidP="0005381B">
      <w:pPr>
        <w:pStyle w:val="ListParagraph"/>
        <w:numPr>
          <w:ilvl w:val="0"/>
          <w:numId w:val="5"/>
        </w:numPr>
        <w:spacing w:line="276" w:lineRule="auto"/>
        <w:jc w:val="both"/>
        <w:rPr>
          <w:rFonts w:ascii="Arial" w:hAnsi="Arial" w:cs="Arial"/>
          <w:color w:val="000000" w:themeColor="text1"/>
        </w:rPr>
      </w:pPr>
      <w:r w:rsidRPr="00BF0AB6">
        <w:rPr>
          <w:rFonts w:ascii="Arial" w:eastAsia="Times New Roman" w:hAnsi="Arial" w:cs="Arial"/>
          <w:bCs/>
          <w:color w:val="000000" w:themeColor="text1"/>
          <w:lang w:val="en-GB" w:eastAsia="uz-Cyrl-UZ"/>
        </w:rPr>
        <w:t xml:space="preserve">Demonstrated knowledge of </w:t>
      </w:r>
      <w:r w:rsidR="000D61FC" w:rsidRPr="00BF0AB6">
        <w:rPr>
          <w:rFonts w:ascii="Arial" w:eastAsia="Times New Roman" w:hAnsi="Arial" w:cs="Arial"/>
          <w:bCs/>
          <w:color w:val="000000" w:themeColor="text1"/>
          <w:lang w:val="en-GB" w:eastAsia="uz-Cyrl-UZ"/>
        </w:rPr>
        <w:t xml:space="preserve">the African Charter on the Rights and Welfare of the Child and the work of the </w:t>
      </w:r>
      <w:r w:rsidR="000059F1" w:rsidRPr="00BF0AB6">
        <w:rPr>
          <w:rFonts w:ascii="Arial" w:eastAsia="Times New Roman" w:hAnsi="Arial" w:cs="Arial"/>
          <w:bCs/>
          <w:color w:val="000000" w:themeColor="text1"/>
          <w:lang w:val="en-GB" w:eastAsia="uz-Cyrl-UZ"/>
        </w:rPr>
        <w:t xml:space="preserve">Working Group on Children with </w:t>
      </w:r>
      <w:r w:rsidR="000059F1" w:rsidRPr="00BF0AB6">
        <w:rPr>
          <w:rFonts w:ascii="Arial" w:eastAsia="Times New Roman" w:hAnsi="Arial" w:cs="Arial"/>
          <w:bCs/>
          <w:color w:val="000000" w:themeColor="text1"/>
          <w:lang w:val="en-GB" w:eastAsia="uz-Cyrl-UZ"/>
        </w:rPr>
        <w:lastRenderedPageBreak/>
        <w:t xml:space="preserve">Disabilities in Africa and </w:t>
      </w:r>
      <w:r w:rsidR="00866811" w:rsidRPr="00BF0AB6">
        <w:rPr>
          <w:rFonts w:ascii="Arial" w:eastAsia="Times New Roman" w:hAnsi="Arial" w:cs="Arial"/>
          <w:bCs/>
          <w:color w:val="000000" w:themeColor="text1"/>
          <w:lang w:val="en-GB" w:eastAsia="uz-Cyrl-UZ"/>
        </w:rPr>
        <w:t xml:space="preserve">the </w:t>
      </w:r>
      <w:r w:rsidR="000D61FC" w:rsidRPr="00BF0AB6">
        <w:rPr>
          <w:rFonts w:ascii="Arial" w:eastAsia="Times New Roman" w:hAnsi="Arial" w:cs="Arial"/>
          <w:bCs/>
          <w:color w:val="000000" w:themeColor="text1"/>
          <w:lang w:val="en-GB" w:eastAsia="uz-Cyrl-UZ"/>
        </w:rPr>
        <w:t xml:space="preserve">African Committee of Experts on the Rights and Welfare of the </w:t>
      </w:r>
      <w:proofErr w:type="gramStart"/>
      <w:r w:rsidR="000D61FC" w:rsidRPr="00BF0AB6">
        <w:rPr>
          <w:rFonts w:ascii="Arial" w:eastAsia="Times New Roman" w:hAnsi="Arial" w:cs="Arial"/>
          <w:bCs/>
          <w:color w:val="000000" w:themeColor="text1"/>
          <w:lang w:val="en-GB" w:eastAsia="uz-Cyrl-UZ"/>
        </w:rPr>
        <w:t>Child;</w:t>
      </w:r>
      <w:proofErr w:type="gramEnd"/>
    </w:p>
    <w:p w14:paraId="4919B10A" w14:textId="5DF59326" w:rsidR="00974AE6" w:rsidRPr="00BF0AB6" w:rsidRDefault="007D01AE" w:rsidP="0005381B">
      <w:pPr>
        <w:pStyle w:val="ListParagraph"/>
        <w:numPr>
          <w:ilvl w:val="0"/>
          <w:numId w:val="5"/>
        </w:numPr>
        <w:spacing w:line="276" w:lineRule="auto"/>
        <w:jc w:val="both"/>
        <w:rPr>
          <w:rFonts w:ascii="Arial" w:hAnsi="Arial" w:cs="Arial"/>
          <w:color w:val="000000" w:themeColor="text1"/>
        </w:rPr>
      </w:pPr>
      <w:r w:rsidRPr="00BF0AB6">
        <w:rPr>
          <w:rFonts w:ascii="Arial" w:eastAsia="Times New Roman" w:hAnsi="Arial" w:cs="Arial"/>
          <w:bCs/>
          <w:color w:val="000000" w:themeColor="text1"/>
          <w:lang w:val="en-GB" w:eastAsia="uz-Cyrl-UZ"/>
        </w:rPr>
        <w:t xml:space="preserve">Demonstrated </w:t>
      </w:r>
      <w:r w:rsidR="009364BF" w:rsidRPr="00BF0AB6">
        <w:rPr>
          <w:rFonts w:ascii="Arial" w:eastAsia="Times New Roman" w:hAnsi="Arial" w:cs="Arial"/>
          <w:bCs/>
          <w:color w:val="000000" w:themeColor="text1"/>
          <w:lang w:val="en-GB" w:eastAsia="uz-Cyrl-UZ"/>
        </w:rPr>
        <w:t>k</w:t>
      </w:r>
      <w:r w:rsidR="00974AE6" w:rsidRPr="00BF0AB6">
        <w:rPr>
          <w:rFonts w:ascii="Arial" w:eastAsia="Times New Roman" w:hAnsi="Arial" w:cs="Arial"/>
          <w:bCs/>
          <w:color w:val="000000" w:themeColor="text1"/>
          <w:lang w:val="en-GB" w:eastAsia="uz-Cyrl-UZ"/>
        </w:rPr>
        <w:t xml:space="preserve">nowledge </w:t>
      </w:r>
      <w:r w:rsidR="00B153A9" w:rsidRPr="00BF0AB6">
        <w:rPr>
          <w:rFonts w:ascii="Arial" w:eastAsia="Times New Roman" w:hAnsi="Arial" w:cs="Arial"/>
          <w:bCs/>
          <w:color w:val="000000" w:themeColor="text1"/>
          <w:lang w:val="en-GB" w:eastAsia="uz-Cyrl-UZ"/>
        </w:rPr>
        <w:t>of</w:t>
      </w:r>
      <w:r w:rsidR="00974AE6" w:rsidRPr="00BF0AB6">
        <w:rPr>
          <w:rFonts w:ascii="Arial" w:eastAsia="Times New Roman" w:hAnsi="Arial" w:cs="Arial"/>
          <w:bCs/>
          <w:color w:val="000000" w:themeColor="text1"/>
          <w:lang w:val="en-GB" w:eastAsia="uz-Cyrl-UZ"/>
        </w:rPr>
        <w:t xml:space="preserve"> trends in </w:t>
      </w:r>
      <w:r w:rsidR="00D82838" w:rsidRPr="00BF0AB6">
        <w:rPr>
          <w:rFonts w:ascii="Arial" w:eastAsia="Times New Roman" w:hAnsi="Arial" w:cs="Arial"/>
          <w:bCs/>
          <w:color w:val="000000" w:themeColor="text1"/>
          <w:lang w:val="en-GB" w:eastAsia="uz-Cyrl-UZ"/>
        </w:rPr>
        <w:t xml:space="preserve">the situation and protection of children with </w:t>
      </w:r>
      <w:proofErr w:type="gramStart"/>
      <w:r w:rsidR="00D82838" w:rsidRPr="00BF0AB6">
        <w:rPr>
          <w:rFonts w:ascii="Arial" w:eastAsia="Times New Roman" w:hAnsi="Arial" w:cs="Arial"/>
          <w:bCs/>
          <w:color w:val="000000" w:themeColor="text1"/>
          <w:lang w:val="en-GB" w:eastAsia="uz-Cyrl-UZ"/>
        </w:rPr>
        <w:t>disabilities</w:t>
      </w:r>
      <w:r w:rsidR="00974AE6" w:rsidRPr="00BF0AB6">
        <w:rPr>
          <w:rFonts w:ascii="Arial" w:eastAsia="Times New Roman" w:hAnsi="Arial" w:cs="Arial"/>
          <w:bCs/>
          <w:color w:val="000000" w:themeColor="text1"/>
          <w:lang w:val="en-GB" w:eastAsia="uz-Cyrl-UZ"/>
        </w:rPr>
        <w:t>;</w:t>
      </w:r>
      <w:proofErr w:type="gramEnd"/>
      <w:r w:rsidR="00974AE6" w:rsidRPr="00BF0AB6">
        <w:rPr>
          <w:rFonts w:ascii="Arial" w:eastAsia="Times New Roman" w:hAnsi="Arial" w:cs="Arial"/>
          <w:bCs/>
          <w:color w:val="000000" w:themeColor="text1"/>
          <w:lang w:val="en-GB" w:eastAsia="uz-Cyrl-UZ"/>
        </w:rPr>
        <w:t xml:space="preserve"> </w:t>
      </w:r>
    </w:p>
    <w:p w14:paraId="27FBFC0E" w14:textId="35CB5B02" w:rsidR="000D61FC" w:rsidRPr="00BF0AB6" w:rsidRDefault="003A17BB" w:rsidP="0005381B">
      <w:pPr>
        <w:pStyle w:val="ListParagraph"/>
        <w:numPr>
          <w:ilvl w:val="0"/>
          <w:numId w:val="5"/>
        </w:numPr>
        <w:spacing w:line="276" w:lineRule="auto"/>
        <w:jc w:val="both"/>
        <w:rPr>
          <w:rFonts w:ascii="Arial" w:hAnsi="Arial" w:cs="Arial"/>
          <w:color w:val="000000" w:themeColor="text1"/>
        </w:rPr>
      </w:pPr>
      <w:r w:rsidRPr="00BF0AB6">
        <w:rPr>
          <w:rFonts w:ascii="Arial" w:eastAsia="Times New Roman" w:hAnsi="Arial" w:cs="Arial"/>
          <w:bCs/>
          <w:color w:val="000000" w:themeColor="text1"/>
          <w:lang w:val="en-GB" w:eastAsia="uz-Cyrl-UZ"/>
        </w:rPr>
        <w:t>F</w:t>
      </w:r>
      <w:r w:rsidR="000D61FC" w:rsidRPr="00BF0AB6">
        <w:rPr>
          <w:rFonts w:ascii="Arial" w:eastAsia="Times New Roman" w:hAnsi="Arial" w:cs="Arial"/>
          <w:bCs/>
          <w:color w:val="000000" w:themeColor="text1"/>
          <w:lang w:val="en-GB" w:eastAsia="uz-Cyrl-UZ"/>
        </w:rPr>
        <w:t>irst-hand knowledge and experience of the cultural, social, economic and political context of Africa</w:t>
      </w:r>
      <w:r w:rsidR="00D82838" w:rsidRPr="00BF0AB6">
        <w:rPr>
          <w:rFonts w:ascii="Arial" w:eastAsia="Times New Roman" w:hAnsi="Arial" w:cs="Arial"/>
          <w:bCs/>
          <w:color w:val="000000" w:themeColor="text1"/>
          <w:lang w:val="en-GB" w:eastAsia="uz-Cyrl-UZ"/>
        </w:rPr>
        <w:t xml:space="preserve"> and its relationship with the rights and welfare of children with </w:t>
      </w:r>
      <w:proofErr w:type="gramStart"/>
      <w:r w:rsidR="00D82838" w:rsidRPr="00BF0AB6">
        <w:rPr>
          <w:rFonts w:ascii="Arial" w:eastAsia="Times New Roman" w:hAnsi="Arial" w:cs="Arial"/>
          <w:bCs/>
          <w:color w:val="000000" w:themeColor="text1"/>
          <w:lang w:val="en-GB" w:eastAsia="uz-Cyrl-UZ"/>
        </w:rPr>
        <w:t>disabilities</w:t>
      </w:r>
      <w:r w:rsidR="00F7483D" w:rsidRPr="00BF0AB6">
        <w:rPr>
          <w:rFonts w:ascii="Arial" w:eastAsia="Times New Roman" w:hAnsi="Arial" w:cs="Arial"/>
          <w:bCs/>
          <w:color w:val="000000" w:themeColor="text1"/>
          <w:lang w:val="en-GB" w:eastAsia="uz-Cyrl-UZ"/>
        </w:rPr>
        <w:t>;</w:t>
      </w:r>
      <w:proofErr w:type="gramEnd"/>
      <w:r w:rsidR="000D61FC" w:rsidRPr="00BF0AB6">
        <w:rPr>
          <w:rFonts w:ascii="Arial" w:eastAsia="Times New Roman" w:hAnsi="Arial" w:cs="Arial"/>
          <w:bCs/>
          <w:color w:val="000000" w:themeColor="text1"/>
          <w:lang w:val="en-GB" w:eastAsia="uz-Cyrl-UZ"/>
        </w:rPr>
        <w:t xml:space="preserve"> </w:t>
      </w:r>
    </w:p>
    <w:p w14:paraId="0901733D" w14:textId="7E0EFA7F" w:rsidR="000D61FC" w:rsidRPr="007F66E9" w:rsidRDefault="007F66E9" w:rsidP="007F66E9">
      <w:pPr>
        <w:pStyle w:val="ListParagraph"/>
        <w:numPr>
          <w:ilvl w:val="0"/>
          <w:numId w:val="5"/>
        </w:numPr>
        <w:spacing w:line="276" w:lineRule="auto"/>
        <w:jc w:val="both"/>
        <w:rPr>
          <w:rFonts w:ascii="Arial" w:hAnsi="Arial" w:cs="Arial"/>
          <w:color w:val="000000" w:themeColor="text1"/>
        </w:rPr>
      </w:pPr>
      <w:r w:rsidRPr="007F66E9">
        <w:rPr>
          <w:rFonts w:ascii="Arial" w:eastAsia="Times New Roman" w:hAnsi="Arial" w:cs="Arial"/>
          <w:bCs/>
          <w:color w:val="000000" w:themeColor="text1"/>
          <w:lang w:val="en-GB" w:eastAsia="uz-Cyrl-UZ"/>
        </w:rPr>
        <w:t xml:space="preserve">Fluency in one of the AU Languages, is required, and knowledge of additional African union working languages is </w:t>
      </w:r>
      <w:proofErr w:type="gramStart"/>
      <w:r w:rsidRPr="007F66E9">
        <w:rPr>
          <w:rFonts w:ascii="Arial" w:eastAsia="Times New Roman" w:hAnsi="Arial" w:cs="Arial"/>
          <w:bCs/>
          <w:color w:val="000000" w:themeColor="text1"/>
          <w:lang w:val="en-GB" w:eastAsia="uz-Cyrl-UZ"/>
        </w:rPr>
        <w:t>desirable;</w:t>
      </w:r>
      <w:proofErr w:type="gramEnd"/>
      <w:r w:rsidRPr="007F66E9">
        <w:rPr>
          <w:rFonts w:ascii="Arial" w:eastAsia="Times New Roman" w:hAnsi="Arial" w:cs="Arial"/>
          <w:bCs/>
          <w:color w:val="000000" w:themeColor="text1"/>
          <w:lang w:val="en-GB" w:eastAsia="uz-Cyrl-UZ"/>
        </w:rPr>
        <w:t xml:space="preserve">  </w:t>
      </w:r>
      <w:r w:rsidR="004710A0" w:rsidRPr="007F66E9">
        <w:rPr>
          <w:rFonts w:ascii="Arial" w:eastAsia="Times New Roman" w:hAnsi="Arial" w:cs="Arial"/>
          <w:bCs/>
          <w:color w:val="000000" w:themeColor="text1"/>
          <w:lang w:val="en-GB" w:eastAsia="uz-Cyrl-UZ"/>
        </w:rPr>
        <w:t xml:space="preserve"> </w:t>
      </w:r>
      <w:r w:rsidR="000D61FC" w:rsidRPr="007F66E9">
        <w:rPr>
          <w:rFonts w:ascii="Arial" w:eastAsia="Times New Roman" w:hAnsi="Arial" w:cs="Arial"/>
          <w:bCs/>
          <w:color w:val="000000" w:themeColor="text1"/>
          <w:lang w:val="en-GB" w:eastAsia="uz-Cyrl-UZ"/>
        </w:rPr>
        <w:t xml:space="preserve"> </w:t>
      </w:r>
    </w:p>
    <w:p w14:paraId="17AEAFF2" w14:textId="26ECE0A5" w:rsidR="000D61FC" w:rsidRPr="00BF0AB6" w:rsidRDefault="000D61FC" w:rsidP="007F66E9">
      <w:pPr>
        <w:pStyle w:val="ListParagraph"/>
        <w:numPr>
          <w:ilvl w:val="0"/>
          <w:numId w:val="5"/>
        </w:numPr>
        <w:spacing w:after="200" w:line="276" w:lineRule="auto"/>
        <w:jc w:val="both"/>
        <w:rPr>
          <w:rFonts w:ascii="Arial" w:hAnsi="Arial" w:cs="Arial"/>
          <w:color w:val="000000" w:themeColor="text1"/>
        </w:rPr>
      </w:pPr>
      <w:r w:rsidRPr="00BF0AB6">
        <w:rPr>
          <w:rFonts w:ascii="Arial" w:hAnsi="Arial" w:cs="Arial"/>
          <w:color w:val="000000" w:themeColor="text1"/>
        </w:rPr>
        <w:t xml:space="preserve">Work experience in the AU, UN, and other international </w:t>
      </w:r>
      <w:r w:rsidR="00366B88" w:rsidRPr="00BF0AB6">
        <w:rPr>
          <w:rFonts w:ascii="Arial" w:hAnsi="Arial" w:cs="Arial"/>
          <w:color w:val="000000" w:themeColor="text1"/>
        </w:rPr>
        <w:t>organizations</w:t>
      </w:r>
      <w:r w:rsidR="00286A29" w:rsidRPr="00BF0AB6">
        <w:rPr>
          <w:rFonts w:ascii="Arial" w:hAnsi="Arial" w:cs="Arial"/>
          <w:color w:val="000000" w:themeColor="text1"/>
        </w:rPr>
        <w:t>, especially in treaty body mechanisms</w:t>
      </w:r>
      <w:r w:rsidR="00B153A9" w:rsidRPr="00BF0AB6">
        <w:rPr>
          <w:rFonts w:ascii="Arial" w:hAnsi="Arial" w:cs="Arial"/>
          <w:color w:val="000000" w:themeColor="text1"/>
        </w:rPr>
        <w:t>,</w:t>
      </w:r>
      <w:r w:rsidRPr="00BF0AB6">
        <w:rPr>
          <w:rFonts w:ascii="Arial" w:hAnsi="Arial" w:cs="Arial"/>
          <w:color w:val="000000" w:themeColor="text1"/>
        </w:rPr>
        <w:t xml:space="preserve"> is </w:t>
      </w:r>
      <w:proofErr w:type="gramStart"/>
      <w:r w:rsidRPr="00BF0AB6">
        <w:rPr>
          <w:rFonts w:ascii="Arial" w:hAnsi="Arial" w:cs="Arial"/>
          <w:color w:val="000000" w:themeColor="text1"/>
        </w:rPr>
        <w:t>desirable;</w:t>
      </w:r>
      <w:proofErr w:type="gramEnd"/>
    </w:p>
    <w:p w14:paraId="23A0A704" w14:textId="6872E29F" w:rsidR="000D61FC" w:rsidRPr="00BF0AB6" w:rsidRDefault="000D61FC" w:rsidP="007F66E9">
      <w:pPr>
        <w:pStyle w:val="ListParagraph"/>
        <w:numPr>
          <w:ilvl w:val="0"/>
          <w:numId w:val="5"/>
        </w:numPr>
        <w:spacing w:after="200" w:line="276" w:lineRule="auto"/>
        <w:jc w:val="both"/>
        <w:rPr>
          <w:rFonts w:ascii="Arial" w:hAnsi="Arial" w:cs="Arial"/>
          <w:color w:val="000000" w:themeColor="text1"/>
        </w:rPr>
      </w:pPr>
      <w:r w:rsidRPr="00BF0AB6">
        <w:rPr>
          <w:rFonts w:ascii="Arial" w:hAnsi="Arial" w:cs="Arial"/>
          <w:color w:val="000000" w:themeColor="text1"/>
        </w:rPr>
        <w:t>Excellent analytical skills using both quali</w:t>
      </w:r>
      <w:r w:rsidR="00286A29" w:rsidRPr="00BF0AB6">
        <w:rPr>
          <w:rFonts w:ascii="Arial" w:hAnsi="Arial" w:cs="Arial"/>
          <w:color w:val="000000" w:themeColor="text1"/>
        </w:rPr>
        <w:t xml:space="preserve">tative and quantitative methods. </w:t>
      </w:r>
    </w:p>
    <w:p w14:paraId="20B9BD03" w14:textId="77777777" w:rsidR="000D61FC" w:rsidRPr="00BF0AB6" w:rsidRDefault="000D61FC" w:rsidP="0005381B">
      <w:pPr>
        <w:pStyle w:val="ListParagraph"/>
        <w:spacing w:after="200" w:line="276" w:lineRule="auto"/>
        <w:ind w:left="1211"/>
        <w:jc w:val="both"/>
        <w:rPr>
          <w:rFonts w:ascii="Arial" w:hAnsi="Arial" w:cs="Arial"/>
          <w:color w:val="000000" w:themeColor="text1"/>
        </w:rPr>
      </w:pPr>
    </w:p>
    <w:p w14:paraId="1094E54C" w14:textId="6195DE03" w:rsidR="000D61FC" w:rsidRPr="00BF0AB6" w:rsidRDefault="000D61FC" w:rsidP="007D01AE">
      <w:pPr>
        <w:pStyle w:val="ListParagraph"/>
        <w:numPr>
          <w:ilvl w:val="0"/>
          <w:numId w:val="22"/>
        </w:numPr>
        <w:pBdr>
          <w:top w:val="nil"/>
          <w:left w:val="nil"/>
          <w:bottom w:val="nil"/>
          <w:right w:val="nil"/>
          <w:between w:val="nil"/>
        </w:pBdr>
        <w:spacing w:line="276" w:lineRule="auto"/>
        <w:jc w:val="both"/>
        <w:rPr>
          <w:rFonts w:ascii="Arial" w:eastAsia="Arial" w:hAnsi="Arial" w:cs="Arial"/>
          <w:b/>
          <w:color w:val="000000" w:themeColor="text1"/>
          <w:lang w:val="en-GB" w:eastAsia="uz-Cyrl-UZ"/>
        </w:rPr>
      </w:pPr>
      <w:r w:rsidRPr="00BF0AB6">
        <w:rPr>
          <w:rFonts w:ascii="Arial" w:eastAsia="Arial" w:hAnsi="Arial" w:cs="Arial"/>
          <w:b/>
          <w:color w:val="000000" w:themeColor="text1"/>
          <w:lang w:val="en-GB" w:eastAsia="uz-Cyrl-UZ"/>
        </w:rPr>
        <w:t>Reporting lines</w:t>
      </w:r>
    </w:p>
    <w:p w14:paraId="3B2D59D8" w14:textId="77777777" w:rsidR="000D61FC" w:rsidRPr="00BF0AB6" w:rsidRDefault="000D61FC" w:rsidP="0005381B">
      <w:pPr>
        <w:pStyle w:val="ListParagraph"/>
        <w:pBdr>
          <w:top w:val="nil"/>
          <w:left w:val="nil"/>
          <w:bottom w:val="nil"/>
          <w:right w:val="nil"/>
          <w:between w:val="nil"/>
        </w:pBdr>
        <w:spacing w:line="276" w:lineRule="auto"/>
        <w:jc w:val="both"/>
        <w:rPr>
          <w:rFonts w:ascii="Arial" w:eastAsia="Arial" w:hAnsi="Arial" w:cs="Arial"/>
          <w:b/>
          <w:color w:val="000000" w:themeColor="text1"/>
          <w:lang w:val="en-GB" w:eastAsia="uz-Cyrl-UZ"/>
        </w:rPr>
      </w:pPr>
    </w:p>
    <w:p w14:paraId="094FE605" w14:textId="1FE84F73" w:rsidR="00E55A0B" w:rsidRPr="00BF0AB6" w:rsidRDefault="00C90A25" w:rsidP="00560834">
      <w:pPr>
        <w:pBdr>
          <w:top w:val="nil"/>
          <w:left w:val="nil"/>
          <w:bottom w:val="nil"/>
          <w:right w:val="nil"/>
          <w:between w:val="nil"/>
        </w:pBdr>
        <w:spacing w:line="276" w:lineRule="auto"/>
        <w:jc w:val="both"/>
        <w:rPr>
          <w:rFonts w:ascii="Arial" w:eastAsia="Arial" w:hAnsi="Arial" w:cs="Arial"/>
          <w:color w:val="000000" w:themeColor="text1"/>
          <w:lang w:val="en-GB" w:eastAsia="uz-Cyrl-UZ"/>
        </w:rPr>
      </w:pPr>
      <w:r w:rsidRPr="00BF0AB6">
        <w:rPr>
          <w:rFonts w:ascii="Arial" w:eastAsia="Arial" w:hAnsi="Arial" w:cs="Arial"/>
          <w:color w:val="000000" w:themeColor="text1"/>
          <w:lang w:val="en-GB" w:eastAsia="uz-Cyrl-UZ"/>
        </w:rPr>
        <w:t xml:space="preserve">The </w:t>
      </w:r>
      <w:r w:rsidR="004A3514" w:rsidRPr="00BF0AB6">
        <w:rPr>
          <w:rFonts w:ascii="Arial" w:hAnsi="Arial" w:cs="Arial"/>
          <w:color w:val="000000" w:themeColor="text1"/>
        </w:rPr>
        <w:t>E</w:t>
      </w:r>
      <w:r w:rsidRPr="00BF0AB6">
        <w:rPr>
          <w:rFonts w:ascii="Arial" w:hAnsi="Arial" w:cs="Arial"/>
          <w:color w:val="000000" w:themeColor="text1"/>
        </w:rPr>
        <w:t xml:space="preserve">xternal </w:t>
      </w:r>
      <w:r w:rsidR="004A3514" w:rsidRPr="00BF0AB6">
        <w:rPr>
          <w:rFonts w:ascii="Arial" w:hAnsi="Arial" w:cs="Arial"/>
          <w:color w:val="000000" w:themeColor="text1"/>
        </w:rPr>
        <w:t>E</w:t>
      </w:r>
      <w:r w:rsidRPr="00BF0AB6">
        <w:rPr>
          <w:rFonts w:ascii="Arial" w:hAnsi="Arial" w:cs="Arial"/>
          <w:color w:val="000000" w:themeColor="text1"/>
        </w:rPr>
        <w:t>xpert</w:t>
      </w:r>
      <w:r w:rsidR="004A3514" w:rsidRPr="00BF0AB6">
        <w:rPr>
          <w:rFonts w:ascii="Arial" w:hAnsi="Arial" w:cs="Arial"/>
          <w:color w:val="000000" w:themeColor="text1"/>
        </w:rPr>
        <w:t>s</w:t>
      </w:r>
      <w:r w:rsidR="00E83460" w:rsidRPr="00BF0AB6">
        <w:rPr>
          <w:rFonts w:ascii="Arial" w:hAnsi="Arial" w:cs="Arial"/>
          <w:color w:val="000000" w:themeColor="text1"/>
        </w:rPr>
        <w:t xml:space="preserve"> </w:t>
      </w:r>
      <w:r w:rsidR="000D61FC" w:rsidRPr="00BF0AB6">
        <w:rPr>
          <w:rFonts w:ascii="Arial" w:eastAsia="Arial" w:hAnsi="Arial" w:cs="Arial"/>
          <w:color w:val="000000" w:themeColor="text1"/>
          <w:lang w:val="en-GB" w:eastAsia="uz-Cyrl-UZ"/>
        </w:rPr>
        <w:t>will work under the direct supervision and guidance of the ACERWC</w:t>
      </w:r>
      <w:r w:rsidR="00E55A0B" w:rsidRPr="00BF0AB6">
        <w:rPr>
          <w:rFonts w:ascii="Arial" w:eastAsia="Arial" w:hAnsi="Arial" w:cs="Arial"/>
          <w:color w:val="000000" w:themeColor="text1"/>
          <w:lang w:val="en-GB" w:eastAsia="uz-Cyrl-UZ"/>
        </w:rPr>
        <w:t xml:space="preserve"> and the Chair</w:t>
      </w:r>
      <w:r w:rsidR="00D82838" w:rsidRPr="00BF0AB6">
        <w:rPr>
          <w:rFonts w:ascii="Arial" w:eastAsia="Arial" w:hAnsi="Arial" w:cs="Arial"/>
          <w:color w:val="000000" w:themeColor="text1"/>
          <w:lang w:val="en-GB" w:eastAsia="uz-Cyrl-UZ"/>
        </w:rPr>
        <w:t>person</w:t>
      </w:r>
      <w:r w:rsidR="00E55A0B" w:rsidRPr="00BF0AB6">
        <w:rPr>
          <w:rFonts w:ascii="Arial" w:eastAsia="Arial" w:hAnsi="Arial" w:cs="Arial"/>
          <w:color w:val="000000" w:themeColor="text1"/>
          <w:lang w:val="en-GB" w:eastAsia="uz-Cyrl-UZ"/>
        </w:rPr>
        <w:t xml:space="preserve"> of the Working Group on Children</w:t>
      </w:r>
      <w:r w:rsidR="00E83460" w:rsidRPr="00BF0AB6">
        <w:rPr>
          <w:rFonts w:ascii="Arial" w:eastAsia="Arial" w:hAnsi="Arial" w:cs="Arial"/>
          <w:color w:val="000000" w:themeColor="text1"/>
          <w:lang w:val="en-GB" w:eastAsia="uz-Cyrl-UZ"/>
        </w:rPr>
        <w:t xml:space="preserve"> with Disabilities in Africa</w:t>
      </w:r>
      <w:r w:rsidR="00E55A0B" w:rsidRPr="00BF0AB6">
        <w:rPr>
          <w:rFonts w:ascii="Arial" w:eastAsia="Arial" w:hAnsi="Arial" w:cs="Arial"/>
          <w:color w:val="000000" w:themeColor="text1"/>
          <w:lang w:val="en-GB" w:eastAsia="uz-Cyrl-UZ"/>
        </w:rPr>
        <w:t xml:space="preserve">. </w:t>
      </w:r>
    </w:p>
    <w:p w14:paraId="08346C3D" w14:textId="77777777" w:rsidR="000D61FC" w:rsidRPr="00BF0AB6" w:rsidRDefault="000D61FC" w:rsidP="0005381B">
      <w:pPr>
        <w:pStyle w:val="ListParagraph"/>
        <w:pBdr>
          <w:top w:val="nil"/>
          <w:left w:val="nil"/>
          <w:bottom w:val="nil"/>
          <w:right w:val="nil"/>
          <w:between w:val="nil"/>
        </w:pBdr>
        <w:spacing w:line="276" w:lineRule="auto"/>
        <w:jc w:val="both"/>
        <w:rPr>
          <w:rFonts w:ascii="Arial" w:eastAsia="Arial" w:hAnsi="Arial" w:cs="Arial"/>
          <w:color w:val="000000" w:themeColor="text1"/>
          <w:lang w:val="en-GB" w:eastAsia="uz-Cyrl-UZ"/>
        </w:rPr>
      </w:pPr>
    </w:p>
    <w:p w14:paraId="18DCF8A2" w14:textId="77777777" w:rsidR="007D01AE" w:rsidRPr="00BF0AB6" w:rsidRDefault="000D61FC" w:rsidP="007D01AE">
      <w:pPr>
        <w:pStyle w:val="ListParagraph"/>
        <w:numPr>
          <w:ilvl w:val="0"/>
          <w:numId w:val="22"/>
        </w:numPr>
        <w:pBdr>
          <w:top w:val="nil"/>
          <w:left w:val="nil"/>
          <w:bottom w:val="nil"/>
          <w:right w:val="nil"/>
          <w:between w:val="nil"/>
        </w:pBdr>
        <w:spacing w:line="276" w:lineRule="auto"/>
        <w:jc w:val="both"/>
        <w:rPr>
          <w:rFonts w:ascii="Arial" w:eastAsia="Times New Roman" w:hAnsi="Arial" w:cs="Arial"/>
          <w:b/>
          <w:bCs/>
          <w:color w:val="000000" w:themeColor="text1"/>
          <w:lang w:val="en-GB" w:eastAsia="uz-Cyrl-UZ"/>
        </w:rPr>
      </w:pPr>
      <w:r w:rsidRPr="00BF0AB6">
        <w:rPr>
          <w:rFonts w:ascii="Arial" w:eastAsia="Times New Roman" w:hAnsi="Arial" w:cs="Arial"/>
          <w:b/>
          <w:bCs/>
          <w:color w:val="000000" w:themeColor="text1"/>
          <w:lang w:val="en-GB" w:eastAsia="uz-Cyrl-UZ"/>
        </w:rPr>
        <w:t>Duration</w:t>
      </w:r>
      <w:r w:rsidR="009364BF" w:rsidRPr="00BF0AB6">
        <w:rPr>
          <w:rFonts w:ascii="Arial" w:eastAsia="Times New Roman" w:hAnsi="Arial" w:cs="Arial"/>
          <w:b/>
          <w:bCs/>
          <w:color w:val="000000" w:themeColor="text1"/>
          <w:lang w:val="en-GB" w:eastAsia="uz-Cyrl-UZ"/>
        </w:rPr>
        <w:t xml:space="preserve"> and attendance </w:t>
      </w:r>
    </w:p>
    <w:p w14:paraId="62F789D8" w14:textId="77777777" w:rsidR="007D01AE" w:rsidRPr="00BF0AB6" w:rsidRDefault="007D01AE" w:rsidP="007D01AE">
      <w:pPr>
        <w:pBdr>
          <w:top w:val="nil"/>
          <w:left w:val="nil"/>
          <w:bottom w:val="nil"/>
          <w:right w:val="nil"/>
          <w:between w:val="nil"/>
        </w:pBdr>
        <w:spacing w:line="276" w:lineRule="auto"/>
        <w:ind w:left="360"/>
        <w:jc w:val="both"/>
        <w:rPr>
          <w:rFonts w:ascii="Arial" w:eastAsia="Times New Roman" w:hAnsi="Arial" w:cs="Arial"/>
          <w:bCs/>
          <w:color w:val="000000" w:themeColor="text1"/>
          <w:lang w:val="en-GB" w:eastAsia="uz-Cyrl-UZ"/>
        </w:rPr>
      </w:pPr>
    </w:p>
    <w:p w14:paraId="6A40B626" w14:textId="54E9E506" w:rsidR="007C6051" w:rsidRPr="00BF0AB6" w:rsidRDefault="006D2B5C" w:rsidP="00560834">
      <w:pPr>
        <w:pBdr>
          <w:top w:val="nil"/>
          <w:left w:val="nil"/>
          <w:bottom w:val="nil"/>
          <w:right w:val="nil"/>
          <w:between w:val="nil"/>
        </w:pBdr>
        <w:spacing w:line="276" w:lineRule="auto"/>
        <w:jc w:val="both"/>
        <w:rPr>
          <w:rFonts w:ascii="Arial" w:eastAsia="Times New Roman" w:hAnsi="Arial" w:cs="Arial"/>
          <w:b/>
          <w:bCs/>
          <w:color w:val="000000" w:themeColor="text1"/>
          <w:lang w:val="en-GB" w:eastAsia="uz-Cyrl-UZ"/>
        </w:rPr>
      </w:pPr>
      <w:r w:rsidRPr="00BF0AB6">
        <w:rPr>
          <w:rFonts w:ascii="Arial" w:eastAsia="Times New Roman" w:hAnsi="Arial" w:cs="Arial"/>
          <w:bCs/>
          <w:color w:val="000000" w:themeColor="text1"/>
          <w:lang w:val="en-GB" w:eastAsia="uz-Cyrl-UZ"/>
        </w:rPr>
        <w:t xml:space="preserve">The </w:t>
      </w:r>
      <w:r w:rsidR="000225E8" w:rsidRPr="00BF0AB6">
        <w:rPr>
          <w:rFonts w:ascii="Arial" w:eastAsia="Times New Roman" w:hAnsi="Arial" w:cs="Arial"/>
          <w:bCs/>
          <w:color w:val="000000" w:themeColor="text1"/>
          <w:lang w:val="en-GB" w:eastAsia="uz-Cyrl-UZ"/>
        </w:rPr>
        <w:t>appointment of successful candidate</w:t>
      </w:r>
      <w:r w:rsidR="00015DCB" w:rsidRPr="00BF0AB6">
        <w:rPr>
          <w:rFonts w:ascii="Arial" w:eastAsia="Times New Roman" w:hAnsi="Arial" w:cs="Arial"/>
          <w:bCs/>
          <w:color w:val="000000" w:themeColor="text1"/>
          <w:lang w:val="en-GB" w:eastAsia="uz-Cyrl-UZ"/>
        </w:rPr>
        <w:t>s</w:t>
      </w:r>
      <w:r w:rsidR="00E83460" w:rsidRPr="00BF0AB6">
        <w:rPr>
          <w:rFonts w:ascii="Arial" w:eastAsia="Times New Roman" w:hAnsi="Arial" w:cs="Arial"/>
          <w:bCs/>
          <w:color w:val="000000" w:themeColor="text1"/>
          <w:lang w:val="en-GB" w:eastAsia="uz-Cyrl-UZ"/>
        </w:rPr>
        <w:t xml:space="preserve"> </w:t>
      </w:r>
      <w:r w:rsidR="007C6051" w:rsidRPr="00BF0AB6">
        <w:rPr>
          <w:rFonts w:ascii="Arial" w:eastAsia="Times New Roman" w:hAnsi="Arial" w:cs="Arial"/>
          <w:bCs/>
          <w:color w:val="000000" w:themeColor="text1"/>
          <w:lang w:val="en-GB" w:eastAsia="uz-Cyrl-UZ"/>
        </w:rPr>
        <w:t>will commence in</w:t>
      </w:r>
      <w:r w:rsidR="00C93DDE" w:rsidRPr="00BF0AB6">
        <w:rPr>
          <w:rFonts w:ascii="Arial" w:eastAsia="Times New Roman" w:hAnsi="Arial" w:cs="Arial"/>
          <w:bCs/>
          <w:color w:val="000000" w:themeColor="text1"/>
          <w:lang w:val="en-GB" w:eastAsia="uz-Cyrl-UZ"/>
        </w:rPr>
        <w:t xml:space="preserve"> </w:t>
      </w:r>
      <w:r w:rsidR="004A04E6">
        <w:rPr>
          <w:rFonts w:ascii="Arial" w:eastAsia="Times New Roman" w:hAnsi="Arial" w:cs="Arial"/>
          <w:bCs/>
          <w:color w:val="000000" w:themeColor="text1"/>
          <w:lang w:val="en-GB" w:eastAsia="uz-Cyrl-UZ"/>
        </w:rPr>
        <w:t>December</w:t>
      </w:r>
      <w:r w:rsidR="009364BF" w:rsidRPr="00BF0AB6">
        <w:rPr>
          <w:rFonts w:ascii="Arial" w:eastAsia="Times New Roman" w:hAnsi="Arial" w:cs="Arial"/>
          <w:bCs/>
          <w:color w:val="000000" w:themeColor="text1"/>
          <w:lang w:val="en-GB" w:eastAsia="uz-Cyrl-UZ"/>
        </w:rPr>
        <w:t xml:space="preserve"> </w:t>
      </w:r>
      <w:r w:rsidR="007C6051" w:rsidRPr="00BF0AB6">
        <w:rPr>
          <w:rFonts w:ascii="Arial" w:eastAsia="Times New Roman" w:hAnsi="Arial" w:cs="Arial"/>
          <w:bCs/>
          <w:color w:val="000000" w:themeColor="text1"/>
          <w:lang w:val="en-GB" w:eastAsia="uz-Cyrl-UZ"/>
        </w:rPr>
        <w:t>202</w:t>
      </w:r>
      <w:r w:rsidR="000F6DC3">
        <w:rPr>
          <w:rFonts w:ascii="Arial" w:eastAsia="Times New Roman" w:hAnsi="Arial" w:cs="Arial"/>
          <w:bCs/>
          <w:color w:val="000000" w:themeColor="text1"/>
          <w:lang w:val="en-GB" w:eastAsia="uz-Cyrl-UZ"/>
        </w:rPr>
        <w:t>5</w:t>
      </w:r>
      <w:r w:rsidRPr="00BF0AB6">
        <w:rPr>
          <w:rFonts w:ascii="Arial" w:eastAsia="Times New Roman" w:hAnsi="Arial" w:cs="Arial"/>
          <w:bCs/>
          <w:color w:val="000000" w:themeColor="text1"/>
          <w:lang w:val="en-GB" w:eastAsia="uz-Cyrl-UZ"/>
        </w:rPr>
        <w:t xml:space="preserve"> and end </w:t>
      </w:r>
      <w:proofErr w:type="gramStart"/>
      <w:r w:rsidRPr="00BF0AB6">
        <w:rPr>
          <w:rFonts w:ascii="Arial" w:eastAsia="Times New Roman" w:hAnsi="Arial" w:cs="Arial"/>
          <w:bCs/>
          <w:color w:val="000000" w:themeColor="text1"/>
          <w:lang w:val="en-GB" w:eastAsia="uz-Cyrl-UZ"/>
        </w:rPr>
        <w:t xml:space="preserve">in </w:t>
      </w:r>
      <w:r w:rsidR="00C93DDE" w:rsidRPr="00BF0AB6">
        <w:rPr>
          <w:rFonts w:ascii="Arial" w:eastAsia="Times New Roman" w:hAnsi="Arial" w:cs="Arial"/>
          <w:bCs/>
          <w:color w:val="000000" w:themeColor="text1"/>
          <w:lang w:val="en-GB" w:eastAsia="uz-Cyrl-UZ"/>
        </w:rPr>
        <w:t xml:space="preserve"> November</w:t>
      </w:r>
      <w:proofErr w:type="gramEnd"/>
      <w:r w:rsidR="00C93DDE" w:rsidRPr="00BF0AB6">
        <w:rPr>
          <w:rFonts w:ascii="Arial" w:eastAsia="Times New Roman" w:hAnsi="Arial" w:cs="Arial"/>
          <w:bCs/>
          <w:color w:val="000000" w:themeColor="text1"/>
          <w:lang w:val="en-GB" w:eastAsia="uz-Cyrl-UZ"/>
        </w:rPr>
        <w:t xml:space="preserve"> </w:t>
      </w:r>
      <w:r w:rsidRPr="00BF0AB6">
        <w:rPr>
          <w:rFonts w:ascii="Arial" w:eastAsia="Times New Roman" w:hAnsi="Arial" w:cs="Arial"/>
          <w:bCs/>
          <w:color w:val="000000" w:themeColor="text1"/>
          <w:lang w:val="en-GB" w:eastAsia="uz-Cyrl-UZ"/>
        </w:rPr>
        <w:t>202</w:t>
      </w:r>
      <w:r w:rsidR="000F6DC3">
        <w:rPr>
          <w:rFonts w:ascii="Arial" w:eastAsia="Times New Roman" w:hAnsi="Arial" w:cs="Arial"/>
          <w:bCs/>
          <w:color w:val="000000" w:themeColor="text1"/>
          <w:lang w:val="en-GB" w:eastAsia="uz-Cyrl-UZ"/>
        </w:rPr>
        <w:t>7</w:t>
      </w:r>
      <w:r w:rsidR="00E64A94" w:rsidRPr="00BF0AB6">
        <w:rPr>
          <w:rFonts w:ascii="Arial" w:eastAsia="Times New Roman" w:hAnsi="Arial" w:cs="Arial"/>
          <w:bCs/>
          <w:color w:val="000000" w:themeColor="text1"/>
          <w:lang w:val="en-GB" w:eastAsia="uz-Cyrl-UZ"/>
        </w:rPr>
        <w:t xml:space="preserve">. </w:t>
      </w:r>
      <w:r w:rsidRPr="00BF0AB6">
        <w:rPr>
          <w:rFonts w:ascii="Arial" w:eastAsia="Times New Roman" w:hAnsi="Arial" w:cs="Arial"/>
          <w:bCs/>
          <w:color w:val="000000" w:themeColor="text1"/>
          <w:lang w:val="en-GB" w:eastAsia="uz-Cyrl-UZ"/>
        </w:rPr>
        <w:t xml:space="preserve">The </w:t>
      </w:r>
      <w:r w:rsidR="00EF6B18" w:rsidRPr="00BF0AB6">
        <w:rPr>
          <w:rFonts w:ascii="Arial" w:eastAsia="Times New Roman" w:hAnsi="Arial" w:cs="Arial"/>
          <w:bCs/>
          <w:color w:val="000000" w:themeColor="text1"/>
          <w:lang w:val="en-GB" w:eastAsia="uz-Cyrl-UZ"/>
        </w:rPr>
        <w:t>E</w:t>
      </w:r>
      <w:r w:rsidR="007C6051" w:rsidRPr="00BF0AB6">
        <w:rPr>
          <w:rFonts w:ascii="Arial" w:eastAsia="Times New Roman" w:hAnsi="Arial" w:cs="Arial"/>
          <w:bCs/>
          <w:color w:val="000000" w:themeColor="text1"/>
          <w:lang w:val="en-GB" w:eastAsia="uz-Cyrl-UZ"/>
        </w:rPr>
        <w:t xml:space="preserve">xternal </w:t>
      </w:r>
      <w:r w:rsidR="00EF6B18" w:rsidRPr="00BF0AB6">
        <w:rPr>
          <w:rFonts w:ascii="Arial" w:eastAsia="Times New Roman" w:hAnsi="Arial" w:cs="Arial"/>
          <w:bCs/>
          <w:color w:val="000000" w:themeColor="text1"/>
          <w:lang w:val="en-GB" w:eastAsia="uz-Cyrl-UZ"/>
        </w:rPr>
        <w:t>E</w:t>
      </w:r>
      <w:r w:rsidR="007C6051" w:rsidRPr="00BF0AB6">
        <w:rPr>
          <w:rFonts w:ascii="Arial" w:eastAsia="Times New Roman" w:hAnsi="Arial" w:cs="Arial"/>
          <w:bCs/>
          <w:color w:val="000000" w:themeColor="text1"/>
          <w:lang w:val="en-GB" w:eastAsia="uz-Cyrl-UZ"/>
        </w:rPr>
        <w:t>xpert</w:t>
      </w:r>
      <w:r w:rsidR="00EF6B18" w:rsidRPr="00BF0AB6">
        <w:rPr>
          <w:rFonts w:ascii="Arial" w:eastAsia="Times New Roman" w:hAnsi="Arial" w:cs="Arial"/>
          <w:bCs/>
          <w:color w:val="000000" w:themeColor="text1"/>
          <w:lang w:val="en-GB" w:eastAsia="uz-Cyrl-UZ"/>
        </w:rPr>
        <w:t>s</w:t>
      </w:r>
      <w:r w:rsidR="007C6051" w:rsidRPr="00BF0AB6">
        <w:rPr>
          <w:rFonts w:ascii="Arial" w:eastAsia="Times New Roman" w:hAnsi="Arial" w:cs="Arial"/>
          <w:bCs/>
          <w:color w:val="000000" w:themeColor="text1"/>
          <w:lang w:val="en-GB" w:eastAsia="uz-Cyrl-UZ"/>
        </w:rPr>
        <w:t xml:space="preserve"> will be required to attend all the meetings of the Working Group</w:t>
      </w:r>
      <w:r w:rsidR="002F4F32" w:rsidRPr="00BF0AB6">
        <w:rPr>
          <w:rFonts w:ascii="Arial" w:eastAsia="Times New Roman" w:hAnsi="Arial" w:cs="Arial"/>
          <w:bCs/>
          <w:color w:val="000000" w:themeColor="text1"/>
          <w:lang w:val="en-GB" w:eastAsia="uz-Cyrl-UZ"/>
        </w:rPr>
        <w:t xml:space="preserve"> and</w:t>
      </w:r>
      <w:r w:rsidR="000225E8" w:rsidRPr="00BF0AB6">
        <w:rPr>
          <w:rFonts w:ascii="Arial" w:eastAsia="Times New Roman" w:hAnsi="Arial" w:cs="Arial"/>
          <w:bCs/>
          <w:color w:val="000000" w:themeColor="text1"/>
          <w:lang w:val="en-GB" w:eastAsia="uz-Cyrl-UZ"/>
        </w:rPr>
        <w:t xml:space="preserve"> </w:t>
      </w:r>
      <w:r w:rsidR="002F4F32" w:rsidRPr="00BF0AB6">
        <w:rPr>
          <w:rFonts w:ascii="Arial" w:eastAsia="Times New Roman" w:hAnsi="Arial" w:cs="Arial"/>
          <w:bCs/>
          <w:color w:val="000000" w:themeColor="text1"/>
          <w:lang w:val="en-GB" w:eastAsia="uz-Cyrl-UZ"/>
        </w:rPr>
        <w:t xml:space="preserve">selected </w:t>
      </w:r>
      <w:r w:rsidR="000225E8" w:rsidRPr="00BF0AB6">
        <w:rPr>
          <w:rFonts w:ascii="Arial" w:eastAsia="Times New Roman" w:hAnsi="Arial" w:cs="Arial"/>
          <w:bCs/>
          <w:color w:val="000000" w:themeColor="text1"/>
          <w:lang w:val="en-GB" w:eastAsia="uz-Cyrl-UZ"/>
        </w:rPr>
        <w:t>onsite</w:t>
      </w:r>
      <w:r w:rsidR="00866811" w:rsidRPr="00BF0AB6">
        <w:rPr>
          <w:rFonts w:ascii="Arial" w:eastAsia="Times New Roman" w:hAnsi="Arial" w:cs="Arial"/>
          <w:bCs/>
          <w:color w:val="000000" w:themeColor="text1"/>
          <w:lang w:val="en-GB" w:eastAsia="uz-Cyrl-UZ"/>
        </w:rPr>
        <w:t xml:space="preserve"> </w:t>
      </w:r>
      <w:r w:rsidR="000225E8" w:rsidRPr="00BF0AB6">
        <w:rPr>
          <w:rFonts w:ascii="Arial" w:eastAsia="Times New Roman" w:hAnsi="Arial" w:cs="Arial"/>
          <w:bCs/>
          <w:color w:val="000000" w:themeColor="text1"/>
          <w:lang w:val="en-GB" w:eastAsia="uz-Cyrl-UZ"/>
        </w:rPr>
        <w:t>activities of the Working Group</w:t>
      </w:r>
      <w:r w:rsidR="007C6051" w:rsidRPr="00BF0AB6">
        <w:rPr>
          <w:rFonts w:ascii="Arial" w:eastAsia="Times New Roman" w:hAnsi="Arial" w:cs="Arial"/>
          <w:bCs/>
          <w:color w:val="000000" w:themeColor="text1"/>
          <w:lang w:val="en-GB" w:eastAsia="uz-Cyrl-UZ"/>
        </w:rPr>
        <w:t>;</w:t>
      </w:r>
      <w:r w:rsidR="00ED6EF2" w:rsidRPr="00BF0AB6">
        <w:rPr>
          <w:rFonts w:ascii="Arial" w:eastAsia="Times New Roman" w:hAnsi="Arial" w:cs="Arial"/>
          <w:bCs/>
          <w:color w:val="000000" w:themeColor="text1"/>
          <w:lang w:val="en-GB" w:eastAsia="uz-Cyrl-UZ"/>
        </w:rPr>
        <w:t xml:space="preserve"> </w:t>
      </w:r>
      <w:proofErr w:type="gramStart"/>
      <w:r w:rsidR="00ED6EF2" w:rsidRPr="00BF0AB6">
        <w:rPr>
          <w:rFonts w:ascii="Arial" w:eastAsia="Times New Roman" w:hAnsi="Arial" w:cs="Arial"/>
          <w:bCs/>
          <w:color w:val="000000" w:themeColor="text1"/>
          <w:lang w:val="en-GB" w:eastAsia="uz-Cyrl-UZ"/>
        </w:rPr>
        <w:t>and,</w:t>
      </w:r>
      <w:proofErr w:type="gramEnd"/>
      <w:r w:rsidR="007C6051" w:rsidRPr="00BF0AB6">
        <w:rPr>
          <w:rFonts w:ascii="Arial" w:eastAsia="Times New Roman" w:hAnsi="Arial" w:cs="Arial"/>
          <w:bCs/>
          <w:color w:val="000000" w:themeColor="text1"/>
          <w:lang w:val="en-GB" w:eastAsia="uz-Cyrl-UZ"/>
        </w:rPr>
        <w:t xml:space="preserve"> </w:t>
      </w:r>
      <w:r w:rsidR="00445FB1" w:rsidRPr="00BF0AB6">
        <w:rPr>
          <w:rFonts w:ascii="Arial" w:eastAsia="Times New Roman" w:hAnsi="Arial" w:cs="Arial"/>
          <w:bCs/>
          <w:color w:val="000000" w:themeColor="text1"/>
          <w:lang w:val="en-GB" w:eastAsia="uz-Cyrl-UZ"/>
        </w:rPr>
        <w:t>they</w:t>
      </w:r>
      <w:r w:rsidR="007C6051" w:rsidRPr="00BF0AB6">
        <w:rPr>
          <w:rFonts w:ascii="Arial" w:eastAsia="Times New Roman" w:hAnsi="Arial" w:cs="Arial"/>
          <w:bCs/>
          <w:color w:val="000000" w:themeColor="text1"/>
          <w:lang w:val="en-GB" w:eastAsia="uz-Cyrl-UZ"/>
        </w:rPr>
        <w:t xml:space="preserve"> will also be required to attend relevant Ordinary Session</w:t>
      </w:r>
      <w:r w:rsidR="00EF6B18" w:rsidRPr="00BF0AB6">
        <w:rPr>
          <w:rFonts w:ascii="Arial" w:eastAsia="Times New Roman" w:hAnsi="Arial" w:cs="Arial"/>
          <w:bCs/>
          <w:color w:val="000000" w:themeColor="text1"/>
          <w:lang w:val="en-GB" w:eastAsia="uz-Cyrl-UZ"/>
        </w:rPr>
        <w:t>s</w:t>
      </w:r>
      <w:r w:rsidR="007C6051" w:rsidRPr="00BF0AB6">
        <w:rPr>
          <w:rFonts w:ascii="Arial" w:eastAsia="Times New Roman" w:hAnsi="Arial" w:cs="Arial"/>
          <w:bCs/>
          <w:color w:val="000000" w:themeColor="text1"/>
          <w:lang w:val="en-GB" w:eastAsia="uz-Cyrl-UZ"/>
        </w:rPr>
        <w:t xml:space="preserve"> of the Committee upon request of the Chairperson of the Working Group</w:t>
      </w:r>
      <w:r w:rsidR="000F6DC3">
        <w:rPr>
          <w:rFonts w:ascii="Arial" w:eastAsia="Times New Roman" w:hAnsi="Arial" w:cs="Arial"/>
          <w:bCs/>
          <w:color w:val="000000" w:themeColor="text1"/>
          <w:lang w:val="en-GB" w:eastAsia="uz-Cyrl-UZ"/>
        </w:rPr>
        <w:t xml:space="preserve"> or the ACERWC</w:t>
      </w:r>
      <w:r w:rsidR="007C6051" w:rsidRPr="00BF0AB6">
        <w:rPr>
          <w:rFonts w:ascii="Arial" w:eastAsia="Times New Roman" w:hAnsi="Arial" w:cs="Arial"/>
          <w:bCs/>
          <w:color w:val="000000" w:themeColor="text1"/>
          <w:lang w:val="en-GB" w:eastAsia="uz-Cyrl-UZ"/>
        </w:rPr>
        <w:t xml:space="preserve">. </w:t>
      </w:r>
    </w:p>
    <w:p w14:paraId="2B74D700" w14:textId="77777777" w:rsidR="000D61FC" w:rsidRPr="00BF0AB6" w:rsidRDefault="000D61FC" w:rsidP="0005381B">
      <w:pPr>
        <w:pStyle w:val="ListParagraph"/>
        <w:pBdr>
          <w:top w:val="nil"/>
          <w:left w:val="nil"/>
          <w:bottom w:val="nil"/>
          <w:right w:val="nil"/>
          <w:between w:val="nil"/>
        </w:pBdr>
        <w:spacing w:line="276" w:lineRule="auto"/>
        <w:ind w:left="400"/>
        <w:jc w:val="both"/>
        <w:rPr>
          <w:rFonts w:ascii="Arial" w:eastAsia="Times New Roman" w:hAnsi="Arial" w:cs="Arial"/>
          <w:bCs/>
          <w:color w:val="000000" w:themeColor="text1"/>
          <w:lang w:val="en-GB" w:eastAsia="uz-Cyrl-UZ"/>
        </w:rPr>
      </w:pPr>
    </w:p>
    <w:p w14:paraId="368A6E2F" w14:textId="77777777" w:rsidR="007D01AE" w:rsidRPr="00BF0AB6" w:rsidRDefault="006410D0" w:rsidP="007D01AE">
      <w:pPr>
        <w:pStyle w:val="ListParagraph"/>
        <w:numPr>
          <w:ilvl w:val="0"/>
          <w:numId w:val="22"/>
        </w:numPr>
        <w:pBdr>
          <w:top w:val="nil"/>
          <w:left w:val="nil"/>
          <w:bottom w:val="nil"/>
          <w:right w:val="nil"/>
          <w:between w:val="nil"/>
        </w:pBdr>
        <w:spacing w:line="276" w:lineRule="auto"/>
        <w:jc w:val="both"/>
        <w:rPr>
          <w:rFonts w:ascii="Arial" w:eastAsia="Times New Roman" w:hAnsi="Arial" w:cs="Arial"/>
          <w:b/>
          <w:bCs/>
          <w:color w:val="000000" w:themeColor="text1"/>
          <w:lang w:val="en-GB" w:eastAsia="uz-Cyrl-UZ"/>
        </w:rPr>
      </w:pPr>
      <w:r w:rsidRPr="00BF0AB6">
        <w:rPr>
          <w:rFonts w:ascii="Arial" w:eastAsia="Times New Roman" w:hAnsi="Arial" w:cs="Arial"/>
          <w:b/>
          <w:color w:val="000000" w:themeColor="text1"/>
          <w:lang w:val="en-GB" w:eastAsia="uz-Cyrl-UZ"/>
        </w:rPr>
        <w:t xml:space="preserve"> </w:t>
      </w:r>
      <w:r w:rsidR="000D61FC" w:rsidRPr="00BF0AB6">
        <w:rPr>
          <w:rFonts w:ascii="Arial" w:eastAsia="Times New Roman" w:hAnsi="Arial" w:cs="Arial"/>
          <w:b/>
          <w:color w:val="000000" w:themeColor="text1"/>
          <w:lang w:val="en-GB" w:eastAsia="uz-Cyrl-UZ"/>
        </w:rPr>
        <w:t xml:space="preserve">Location </w:t>
      </w:r>
    </w:p>
    <w:p w14:paraId="6FD61D25" w14:textId="77777777" w:rsidR="007D01AE" w:rsidRPr="00BF0AB6" w:rsidRDefault="007D01AE" w:rsidP="007D01AE">
      <w:pPr>
        <w:pBdr>
          <w:top w:val="nil"/>
          <w:left w:val="nil"/>
          <w:bottom w:val="nil"/>
          <w:right w:val="nil"/>
          <w:between w:val="nil"/>
        </w:pBdr>
        <w:spacing w:line="276" w:lineRule="auto"/>
        <w:ind w:left="360"/>
        <w:jc w:val="both"/>
        <w:rPr>
          <w:rFonts w:ascii="Arial" w:eastAsia="Times New Roman" w:hAnsi="Arial" w:cs="Arial"/>
          <w:color w:val="000000" w:themeColor="text1"/>
          <w:lang w:val="en-GB" w:eastAsia="uz-Cyrl-UZ"/>
        </w:rPr>
      </w:pPr>
    </w:p>
    <w:p w14:paraId="3B685C63" w14:textId="49DAB57C" w:rsidR="000D61FC" w:rsidRPr="00BF0AB6" w:rsidRDefault="006410D0" w:rsidP="00560834">
      <w:pPr>
        <w:pBdr>
          <w:top w:val="nil"/>
          <w:left w:val="nil"/>
          <w:bottom w:val="nil"/>
          <w:right w:val="nil"/>
          <w:between w:val="nil"/>
        </w:pBdr>
        <w:spacing w:line="276" w:lineRule="auto"/>
        <w:jc w:val="both"/>
        <w:rPr>
          <w:rFonts w:ascii="Arial" w:eastAsia="Times New Roman" w:hAnsi="Arial" w:cs="Arial"/>
          <w:b/>
          <w:bCs/>
          <w:color w:val="000000" w:themeColor="text1"/>
          <w:lang w:val="en-GB" w:eastAsia="uz-Cyrl-UZ"/>
        </w:rPr>
      </w:pPr>
      <w:r w:rsidRPr="00BF0AB6">
        <w:rPr>
          <w:rFonts w:ascii="Arial" w:eastAsia="Times New Roman" w:hAnsi="Arial" w:cs="Arial"/>
          <w:color w:val="000000" w:themeColor="text1"/>
          <w:lang w:val="en-GB" w:eastAsia="uz-Cyrl-UZ"/>
        </w:rPr>
        <w:t xml:space="preserve">The </w:t>
      </w:r>
      <w:r w:rsidR="007C6051" w:rsidRPr="00BF0AB6">
        <w:rPr>
          <w:rFonts w:ascii="Arial" w:eastAsia="Times New Roman" w:hAnsi="Arial" w:cs="Arial"/>
          <w:color w:val="000000" w:themeColor="text1"/>
          <w:lang w:val="en-GB" w:eastAsia="uz-Cyrl-UZ"/>
        </w:rPr>
        <w:t>appointment will be home</w:t>
      </w:r>
      <w:r w:rsidR="009A424C" w:rsidRPr="00BF0AB6">
        <w:rPr>
          <w:rFonts w:ascii="Arial" w:eastAsia="Times New Roman" w:hAnsi="Arial" w:cs="Arial"/>
          <w:color w:val="000000" w:themeColor="text1"/>
          <w:lang w:val="en-GB" w:eastAsia="uz-Cyrl-UZ"/>
        </w:rPr>
        <w:t>-</w:t>
      </w:r>
      <w:r w:rsidR="007C6051" w:rsidRPr="00BF0AB6">
        <w:rPr>
          <w:rFonts w:ascii="Arial" w:eastAsia="Times New Roman" w:hAnsi="Arial" w:cs="Arial"/>
          <w:color w:val="000000" w:themeColor="text1"/>
          <w:lang w:val="en-GB" w:eastAsia="uz-Cyrl-UZ"/>
        </w:rPr>
        <w:t>based with the above-mentioned travels to attend meetings as well as travels to various African countries to undertake on-site activities of the Working Group</w:t>
      </w:r>
      <w:r w:rsidR="00951F53" w:rsidRPr="00BF0AB6">
        <w:rPr>
          <w:rFonts w:ascii="Arial" w:eastAsia="Times New Roman" w:hAnsi="Arial" w:cs="Arial"/>
          <w:color w:val="000000" w:themeColor="text1"/>
          <w:lang w:val="en-GB" w:eastAsia="uz-Cyrl-UZ"/>
        </w:rPr>
        <w:t>,</w:t>
      </w:r>
      <w:r w:rsidR="007C6051" w:rsidRPr="00BF0AB6">
        <w:rPr>
          <w:rFonts w:ascii="Arial" w:eastAsia="Times New Roman" w:hAnsi="Arial" w:cs="Arial"/>
          <w:color w:val="000000" w:themeColor="text1"/>
          <w:lang w:val="en-GB" w:eastAsia="uz-Cyrl-UZ"/>
        </w:rPr>
        <w:t xml:space="preserve"> whenever necessary. </w:t>
      </w:r>
    </w:p>
    <w:p w14:paraId="4B0AC606" w14:textId="77777777" w:rsidR="007D01AE" w:rsidRPr="00BF0AB6" w:rsidRDefault="007D01AE" w:rsidP="007D01AE">
      <w:pPr>
        <w:pBdr>
          <w:top w:val="nil"/>
          <w:left w:val="nil"/>
          <w:bottom w:val="nil"/>
          <w:right w:val="nil"/>
          <w:between w:val="nil"/>
        </w:pBdr>
        <w:spacing w:line="276" w:lineRule="auto"/>
        <w:jc w:val="both"/>
        <w:rPr>
          <w:rFonts w:ascii="Arial" w:eastAsia="Arial" w:hAnsi="Arial" w:cs="Arial"/>
          <w:b/>
          <w:color w:val="000000" w:themeColor="text1"/>
          <w:lang w:val="en-GB" w:eastAsia="uz-Cyrl-UZ"/>
        </w:rPr>
      </w:pPr>
    </w:p>
    <w:p w14:paraId="70D0DEEA" w14:textId="77777777" w:rsidR="007D01AE" w:rsidRPr="00BF0AB6" w:rsidRDefault="006410D0" w:rsidP="007D01AE">
      <w:pPr>
        <w:pStyle w:val="ListParagraph"/>
        <w:numPr>
          <w:ilvl w:val="0"/>
          <w:numId w:val="22"/>
        </w:numPr>
        <w:pBdr>
          <w:top w:val="nil"/>
          <w:left w:val="nil"/>
          <w:bottom w:val="nil"/>
          <w:right w:val="nil"/>
          <w:between w:val="nil"/>
        </w:pBdr>
        <w:spacing w:line="276" w:lineRule="auto"/>
        <w:jc w:val="both"/>
        <w:rPr>
          <w:rFonts w:ascii="Arial" w:eastAsia="Arial" w:hAnsi="Arial" w:cs="Arial"/>
          <w:b/>
          <w:color w:val="000000" w:themeColor="text1"/>
          <w:lang w:val="en-GB" w:eastAsia="uz-Cyrl-UZ"/>
        </w:rPr>
      </w:pPr>
      <w:r w:rsidRPr="00BF0AB6">
        <w:rPr>
          <w:rFonts w:ascii="Arial" w:eastAsia="Arial" w:hAnsi="Arial" w:cs="Arial"/>
          <w:b/>
          <w:color w:val="000000" w:themeColor="text1"/>
          <w:lang w:val="en-GB" w:eastAsia="uz-Cyrl-UZ"/>
        </w:rPr>
        <w:t xml:space="preserve"> </w:t>
      </w:r>
      <w:r w:rsidR="007C6051" w:rsidRPr="00BF0AB6">
        <w:rPr>
          <w:rFonts w:ascii="Arial" w:eastAsia="Arial" w:hAnsi="Arial" w:cs="Arial"/>
          <w:b/>
          <w:color w:val="000000" w:themeColor="text1"/>
          <w:lang w:val="en-GB" w:eastAsia="uz-Cyrl-UZ"/>
        </w:rPr>
        <w:t xml:space="preserve">Reimbursement </w:t>
      </w:r>
    </w:p>
    <w:p w14:paraId="145D7055" w14:textId="77777777" w:rsidR="007D01AE" w:rsidRPr="00BF0AB6" w:rsidRDefault="007D01AE" w:rsidP="007D01AE">
      <w:pPr>
        <w:pBdr>
          <w:top w:val="nil"/>
          <w:left w:val="nil"/>
          <w:bottom w:val="nil"/>
          <w:right w:val="nil"/>
          <w:between w:val="nil"/>
        </w:pBdr>
        <w:spacing w:line="276" w:lineRule="auto"/>
        <w:ind w:left="360"/>
        <w:jc w:val="both"/>
        <w:rPr>
          <w:rFonts w:ascii="Arial" w:eastAsia="Arial" w:hAnsi="Arial" w:cs="Arial"/>
          <w:color w:val="000000" w:themeColor="text1"/>
          <w:lang w:val="en-GB" w:eastAsia="uz-Cyrl-UZ"/>
        </w:rPr>
      </w:pPr>
    </w:p>
    <w:p w14:paraId="6695CBF3" w14:textId="2C64840E" w:rsidR="007D01AE" w:rsidRPr="00BF0AB6" w:rsidRDefault="009364BF" w:rsidP="00560834">
      <w:pPr>
        <w:pBdr>
          <w:top w:val="nil"/>
          <w:left w:val="nil"/>
          <w:bottom w:val="nil"/>
          <w:right w:val="nil"/>
          <w:between w:val="nil"/>
        </w:pBdr>
        <w:spacing w:line="276" w:lineRule="auto"/>
        <w:jc w:val="both"/>
        <w:rPr>
          <w:rFonts w:ascii="Arial" w:eastAsia="Arial" w:hAnsi="Arial" w:cs="Arial"/>
          <w:color w:val="000000" w:themeColor="text1"/>
          <w:lang w:val="en-GB" w:eastAsia="uz-Cyrl-UZ"/>
        </w:rPr>
      </w:pPr>
      <w:r w:rsidRPr="00BF0AB6">
        <w:rPr>
          <w:rFonts w:ascii="Arial" w:eastAsia="Arial" w:hAnsi="Arial" w:cs="Arial"/>
          <w:color w:val="000000" w:themeColor="text1"/>
          <w:lang w:val="en-GB" w:eastAsia="uz-Cyrl-UZ"/>
        </w:rPr>
        <w:t xml:space="preserve">The </w:t>
      </w:r>
      <w:r w:rsidR="00EF6B18" w:rsidRPr="00BF0AB6">
        <w:rPr>
          <w:rFonts w:ascii="Arial" w:eastAsia="Arial" w:hAnsi="Arial" w:cs="Arial"/>
          <w:color w:val="000000" w:themeColor="text1"/>
          <w:lang w:val="en-GB" w:eastAsia="uz-Cyrl-UZ"/>
        </w:rPr>
        <w:t>E</w:t>
      </w:r>
      <w:r w:rsidRPr="00BF0AB6">
        <w:rPr>
          <w:rFonts w:ascii="Arial" w:eastAsia="Arial" w:hAnsi="Arial" w:cs="Arial"/>
          <w:color w:val="000000" w:themeColor="text1"/>
          <w:lang w:val="en-GB" w:eastAsia="uz-Cyrl-UZ"/>
        </w:rPr>
        <w:t xml:space="preserve">xternal </w:t>
      </w:r>
      <w:r w:rsidR="00EF6B18" w:rsidRPr="00BF0AB6">
        <w:rPr>
          <w:rFonts w:ascii="Arial" w:eastAsia="Arial" w:hAnsi="Arial" w:cs="Arial"/>
          <w:color w:val="000000" w:themeColor="text1"/>
          <w:lang w:val="en-GB" w:eastAsia="uz-Cyrl-UZ"/>
        </w:rPr>
        <w:t>E</w:t>
      </w:r>
      <w:r w:rsidRPr="00BF0AB6">
        <w:rPr>
          <w:rFonts w:ascii="Arial" w:eastAsia="Arial" w:hAnsi="Arial" w:cs="Arial"/>
          <w:color w:val="000000" w:themeColor="text1"/>
          <w:lang w:val="en-GB" w:eastAsia="uz-Cyrl-UZ"/>
        </w:rPr>
        <w:t>xpert</w:t>
      </w:r>
      <w:r w:rsidR="00EF6B18" w:rsidRPr="00BF0AB6">
        <w:rPr>
          <w:rFonts w:ascii="Arial" w:eastAsia="Arial" w:hAnsi="Arial" w:cs="Arial"/>
          <w:color w:val="000000" w:themeColor="text1"/>
          <w:lang w:val="en-GB" w:eastAsia="uz-Cyrl-UZ"/>
        </w:rPr>
        <w:t>s</w:t>
      </w:r>
      <w:r w:rsidRPr="00BF0AB6">
        <w:rPr>
          <w:rFonts w:ascii="Arial" w:eastAsia="Arial" w:hAnsi="Arial" w:cs="Arial"/>
          <w:color w:val="000000" w:themeColor="text1"/>
          <w:lang w:val="en-GB" w:eastAsia="uz-Cyrl-UZ"/>
        </w:rPr>
        <w:t xml:space="preserve"> </w:t>
      </w:r>
      <w:r w:rsidR="007D01AE" w:rsidRPr="00BF0AB6">
        <w:rPr>
          <w:rFonts w:ascii="Arial" w:eastAsia="Arial" w:hAnsi="Arial" w:cs="Arial"/>
          <w:color w:val="000000" w:themeColor="text1"/>
          <w:lang w:val="en-GB" w:eastAsia="uz-Cyrl-UZ"/>
        </w:rPr>
        <w:t>shall not be</w:t>
      </w:r>
      <w:r w:rsidRPr="00BF0AB6">
        <w:rPr>
          <w:rFonts w:ascii="Arial" w:eastAsia="Arial" w:hAnsi="Arial" w:cs="Arial"/>
          <w:color w:val="000000" w:themeColor="text1"/>
          <w:lang w:val="en-GB" w:eastAsia="uz-Cyrl-UZ"/>
        </w:rPr>
        <w:t xml:space="preserve"> considered </w:t>
      </w:r>
      <w:r w:rsidR="00C40D63" w:rsidRPr="00BF0AB6">
        <w:rPr>
          <w:rFonts w:ascii="Arial" w:eastAsia="Arial" w:hAnsi="Arial" w:cs="Arial"/>
          <w:color w:val="000000" w:themeColor="text1"/>
          <w:lang w:val="en-GB" w:eastAsia="uz-Cyrl-UZ"/>
        </w:rPr>
        <w:t xml:space="preserve">as </w:t>
      </w:r>
      <w:r w:rsidRPr="00BF0AB6">
        <w:rPr>
          <w:rFonts w:ascii="Arial" w:eastAsia="Arial" w:hAnsi="Arial" w:cs="Arial"/>
          <w:color w:val="000000" w:themeColor="text1"/>
          <w:lang w:val="en-GB" w:eastAsia="uz-Cyrl-UZ"/>
        </w:rPr>
        <w:t>employee</w:t>
      </w:r>
      <w:r w:rsidR="00EF6B18" w:rsidRPr="00BF0AB6">
        <w:rPr>
          <w:rFonts w:ascii="Arial" w:eastAsia="Arial" w:hAnsi="Arial" w:cs="Arial"/>
          <w:color w:val="000000" w:themeColor="text1"/>
          <w:lang w:val="en-GB" w:eastAsia="uz-Cyrl-UZ"/>
        </w:rPr>
        <w:t>s</w:t>
      </w:r>
      <w:r w:rsidRPr="00BF0AB6">
        <w:rPr>
          <w:rFonts w:ascii="Arial" w:eastAsia="Arial" w:hAnsi="Arial" w:cs="Arial"/>
          <w:color w:val="000000" w:themeColor="text1"/>
          <w:lang w:val="en-GB" w:eastAsia="uz-Cyrl-UZ"/>
        </w:rPr>
        <w:t xml:space="preserve">, as such they are not entitled to any form of remuneration. However, the </w:t>
      </w:r>
      <w:r w:rsidR="007C6051" w:rsidRPr="00BF0AB6">
        <w:rPr>
          <w:rFonts w:ascii="Arial" w:eastAsia="Arial" w:hAnsi="Arial" w:cs="Arial"/>
          <w:color w:val="000000" w:themeColor="text1"/>
          <w:lang w:val="en-GB" w:eastAsia="uz-Cyrl-UZ"/>
        </w:rPr>
        <w:t xml:space="preserve">full travel costs of the </w:t>
      </w:r>
      <w:r w:rsidR="00445FB1" w:rsidRPr="00BF0AB6">
        <w:rPr>
          <w:rFonts w:ascii="Arial" w:eastAsia="Arial" w:hAnsi="Arial" w:cs="Arial"/>
          <w:color w:val="000000" w:themeColor="text1"/>
          <w:lang w:val="en-GB" w:eastAsia="uz-Cyrl-UZ"/>
        </w:rPr>
        <w:t>E</w:t>
      </w:r>
      <w:r w:rsidR="007C6051" w:rsidRPr="00BF0AB6">
        <w:rPr>
          <w:rFonts w:ascii="Arial" w:eastAsia="Arial" w:hAnsi="Arial" w:cs="Arial"/>
          <w:color w:val="000000" w:themeColor="text1"/>
          <w:lang w:val="en-GB" w:eastAsia="uz-Cyrl-UZ"/>
        </w:rPr>
        <w:t xml:space="preserve">xternal </w:t>
      </w:r>
      <w:r w:rsidR="00445FB1" w:rsidRPr="00BF0AB6">
        <w:rPr>
          <w:rFonts w:ascii="Arial" w:eastAsia="Arial" w:hAnsi="Arial" w:cs="Arial"/>
          <w:color w:val="000000" w:themeColor="text1"/>
          <w:lang w:val="en-GB" w:eastAsia="uz-Cyrl-UZ"/>
        </w:rPr>
        <w:t>E</w:t>
      </w:r>
      <w:r w:rsidR="007C6051" w:rsidRPr="00BF0AB6">
        <w:rPr>
          <w:rFonts w:ascii="Arial" w:eastAsia="Arial" w:hAnsi="Arial" w:cs="Arial"/>
          <w:color w:val="000000" w:themeColor="text1"/>
          <w:lang w:val="en-GB" w:eastAsia="uz-Cyrl-UZ"/>
        </w:rPr>
        <w:t>x</w:t>
      </w:r>
      <w:r w:rsidR="00951F53" w:rsidRPr="00BF0AB6">
        <w:rPr>
          <w:rFonts w:ascii="Arial" w:eastAsia="Arial" w:hAnsi="Arial" w:cs="Arial"/>
          <w:color w:val="000000" w:themeColor="text1"/>
          <w:lang w:val="en-GB" w:eastAsia="uz-Cyrl-UZ"/>
        </w:rPr>
        <w:t>pert</w:t>
      </w:r>
      <w:r w:rsidR="00445FB1" w:rsidRPr="00BF0AB6">
        <w:rPr>
          <w:rFonts w:ascii="Arial" w:eastAsia="Arial" w:hAnsi="Arial" w:cs="Arial"/>
          <w:color w:val="000000" w:themeColor="text1"/>
          <w:lang w:val="en-GB" w:eastAsia="uz-Cyrl-UZ"/>
        </w:rPr>
        <w:t>s</w:t>
      </w:r>
      <w:r w:rsidR="009B6B6C" w:rsidRPr="00BF0AB6">
        <w:rPr>
          <w:rFonts w:ascii="Arial" w:eastAsia="Arial" w:hAnsi="Arial" w:cs="Arial"/>
          <w:color w:val="000000" w:themeColor="text1"/>
          <w:lang w:val="en-GB" w:eastAsia="uz-Cyrl-UZ"/>
        </w:rPr>
        <w:t xml:space="preserve"> </w:t>
      </w:r>
      <w:r w:rsidR="00951F53" w:rsidRPr="00BF0AB6">
        <w:rPr>
          <w:rFonts w:ascii="Arial" w:eastAsia="Arial" w:hAnsi="Arial" w:cs="Arial"/>
          <w:color w:val="000000" w:themeColor="text1"/>
          <w:lang w:val="en-GB" w:eastAsia="uz-Cyrl-UZ"/>
        </w:rPr>
        <w:t xml:space="preserve">will be </w:t>
      </w:r>
      <w:proofErr w:type="gramStart"/>
      <w:r w:rsidR="00951F53" w:rsidRPr="00BF0AB6">
        <w:rPr>
          <w:rFonts w:ascii="Arial" w:eastAsia="Arial" w:hAnsi="Arial" w:cs="Arial"/>
          <w:color w:val="000000" w:themeColor="text1"/>
          <w:lang w:val="en-GB" w:eastAsia="uz-Cyrl-UZ"/>
        </w:rPr>
        <w:t>covered</w:t>
      </w:r>
      <w:proofErr w:type="gramEnd"/>
      <w:r w:rsidR="00951F53" w:rsidRPr="00BF0AB6">
        <w:rPr>
          <w:rFonts w:ascii="Arial" w:eastAsia="Arial" w:hAnsi="Arial" w:cs="Arial"/>
          <w:color w:val="000000" w:themeColor="text1"/>
          <w:lang w:val="en-GB" w:eastAsia="uz-Cyrl-UZ"/>
        </w:rPr>
        <w:t xml:space="preserve"> and </w:t>
      </w:r>
      <w:r w:rsidR="00C40D63" w:rsidRPr="00BF0AB6">
        <w:rPr>
          <w:rFonts w:ascii="Arial" w:eastAsia="Arial" w:hAnsi="Arial" w:cs="Arial"/>
          <w:color w:val="000000" w:themeColor="text1"/>
          <w:lang w:val="en-GB" w:eastAsia="uz-Cyrl-UZ"/>
        </w:rPr>
        <w:t xml:space="preserve">a </w:t>
      </w:r>
      <w:r w:rsidR="00951F53" w:rsidRPr="00BF0AB6">
        <w:rPr>
          <w:rFonts w:ascii="Arial" w:eastAsia="Arial" w:hAnsi="Arial" w:cs="Arial"/>
          <w:color w:val="000000" w:themeColor="text1"/>
          <w:lang w:val="en-GB" w:eastAsia="uz-Cyrl-UZ"/>
        </w:rPr>
        <w:t>daily subsistence allowance will be given</w:t>
      </w:r>
      <w:r w:rsidR="004C408D" w:rsidRPr="00BF0AB6">
        <w:rPr>
          <w:rFonts w:ascii="Arial" w:eastAsia="Arial" w:hAnsi="Arial" w:cs="Arial"/>
          <w:color w:val="000000" w:themeColor="text1"/>
          <w:lang w:val="en-GB" w:eastAsia="uz-Cyrl-UZ"/>
        </w:rPr>
        <w:t xml:space="preserve"> for the duration of travels</w:t>
      </w:r>
      <w:r w:rsidR="00951F53" w:rsidRPr="00BF0AB6">
        <w:rPr>
          <w:rFonts w:ascii="Arial" w:eastAsia="Arial" w:hAnsi="Arial" w:cs="Arial"/>
          <w:color w:val="000000" w:themeColor="text1"/>
          <w:lang w:val="en-GB" w:eastAsia="uz-Cyrl-UZ"/>
        </w:rPr>
        <w:t xml:space="preserve"> based on</w:t>
      </w:r>
      <w:r w:rsidR="00617537" w:rsidRPr="00BF0AB6">
        <w:rPr>
          <w:rFonts w:ascii="Arial" w:eastAsia="Arial" w:hAnsi="Arial" w:cs="Arial"/>
          <w:color w:val="000000" w:themeColor="text1"/>
          <w:lang w:val="en-GB" w:eastAsia="uz-Cyrl-UZ"/>
        </w:rPr>
        <w:t xml:space="preserve"> the</w:t>
      </w:r>
      <w:r w:rsidR="00951F53" w:rsidRPr="00BF0AB6">
        <w:rPr>
          <w:rFonts w:ascii="Arial" w:eastAsia="Arial" w:hAnsi="Arial" w:cs="Arial"/>
          <w:color w:val="000000" w:themeColor="text1"/>
          <w:lang w:val="en-GB" w:eastAsia="uz-Cyrl-UZ"/>
        </w:rPr>
        <w:t xml:space="preserve"> African Union rules and regulations.</w:t>
      </w:r>
    </w:p>
    <w:p w14:paraId="64BE6401" w14:textId="47C5431D" w:rsidR="000D61FC" w:rsidRPr="00BF0AB6" w:rsidRDefault="00951F53" w:rsidP="007D01AE">
      <w:pPr>
        <w:pBdr>
          <w:top w:val="nil"/>
          <w:left w:val="nil"/>
          <w:bottom w:val="nil"/>
          <w:right w:val="nil"/>
          <w:between w:val="nil"/>
        </w:pBdr>
        <w:spacing w:line="276" w:lineRule="auto"/>
        <w:ind w:left="360"/>
        <w:jc w:val="both"/>
        <w:rPr>
          <w:rFonts w:ascii="Arial" w:eastAsia="Arial" w:hAnsi="Arial" w:cs="Arial"/>
          <w:color w:val="000000" w:themeColor="text1"/>
          <w:lang w:val="en-GB" w:eastAsia="uz-Cyrl-UZ"/>
        </w:rPr>
      </w:pPr>
      <w:r w:rsidRPr="00BF0AB6">
        <w:rPr>
          <w:rFonts w:ascii="Arial" w:eastAsia="Arial" w:hAnsi="Arial" w:cs="Arial"/>
          <w:color w:val="000000" w:themeColor="text1"/>
          <w:lang w:val="en-GB" w:eastAsia="uz-Cyrl-UZ"/>
        </w:rPr>
        <w:t xml:space="preserve"> </w:t>
      </w:r>
    </w:p>
    <w:p w14:paraId="75AC9BF4" w14:textId="79E7D979" w:rsidR="00BF0AB6" w:rsidRPr="00BF0AB6" w:rsidRDefault="00BF0AB6" w:rsidP="007D01AE">
      <w:pPr>
        <w:pBdr>
          <w:top w:val="nil"/>
          <w:left w:val="nil"/>
          <w:bottom w:val="nil"/>
          <w:right w:val="nil"/>
          <w:between w:val="nil"/>
        </w:pBdr>
        <w:spacing w:line="276" w:lineRule="auto"/>
        <w:ind w:left="360"/>
        <w:jc w:val="both"/>
        <w:rPr>
          <w:rFonts w:ascii="Arial" w:eastAsia="Arial" w:hAnsi="Arial" w:cs="Arial"/>
          <w:b/>
          <w:color w:val="000000" w:themeColor="text1"/>
          <w:lang w:val="en-GB" w:eastAsia="uz-Cyrl-UZ"/>
        </w:rPr>
      </w:pPr>
    </w:p>
    <w:p w14:paraId="4E8EDE48" w14:textId="59F25C94" w:rsidR="00BF0AB6" w:rsidRPr="00BF0AB6" w:rsidRDefault="00BF0AB6" w:rsidP="007D01AE">
      <w:pPr>
        <w:pBdr>
          <w:top w:val="nil"/>
          <w:left w:val="nil"/>
          <w:bottom w:val="nil"/>
          <w:right w:val="nil"/>
          <w:between w:val="nil"/>
        </w:pBdr>
        <w:spacing w:line="276" w:lineRule="auto"/>
        <w:ind w:left="360"/>
        <w:jc w:val="both"/>
        <w:rPr>
          <w:rFonts w:ascii="Arial" w:eastAsia="Arial" w:hAnsi="Arial" w:cs="Arial"/>
          <w:b/>
          <w:color w:val="000000" w:themeColor="text1"/>
          <w:lang w:val="en-GB" w:eastAsia="uz-Cyrl-UZ"/>
        </w:rPr>
      </w:pPr>
    </w:p>
    <w:p w14:paraId="41D66D3C" w14:textId="5A297DF9" w:rsidR="00BF0AB6" w:rsidRPr="00BF0AB6" w:rsidRDefault="00BF0AB6" w:rsidP="007D01AE">
      <w:pPr>
        <w:pBdr>
          <w:top w:val="nil"/>
          <w:left w:val="nil"/>
          <w:bottom w:val="nil"/>
          <w:right w:val="nil"/>
          <w:between w:val="nil"/>
        </w:pBdr>
        <w:spacing w:line="276" w:lineRule="auto"/>
        <w:ind w:left="360"/>
        <w:jc w:val="both"/>
        <w:rPr>
          <w:rFonts w:ascii="Arial" w:eastAsia="Arial" w:hAnsi="Arial" w:cs="Arial"/>
          <w:b/>
          <w:color w:val="000000" w:themeColor="text1"/>
          <w:lang w:val="en-GB" w:eastAsia="uz-Cyrl-UZ"/>
        </w:rPr>
      </w:pPr>
    </w:p>
    <w:p w14:paraId="04D297DF" w14:textId="77777777" w:rsidR="00BF0AB6" w:rsidRPr="00BF0AB6" w:rsidRDefault="00BF0AB6" w:rsidP="007D01AE">
      <w:pPr>
        <w:pBdr>
          <w:top w:val="nil"/>
          <w:left w:val="nil"/>
          <w:bottom w:val="nil"/>
          <w:right w:val="nil"/>
          <w:between w:val="nil"/>
        </w:pBdr>
        <w:spacing w:line="276" w:lineRule="auto"/>
        <w:ind w:left="360"/>
        <w:jc w:val="both"/>
        <w:rPr>
          <w:rFonts w:ascii="Arial" w:eastAsia="Arial" w:hAnsi="Arial" w:cs="Arial"/>
          <w:b/>
          <w:color w:val="000000" w:themeColor="text1"/>
          <w:lang w:val="en-GB" w:eastAsia="uz-Cyrl-UZ"/>
        </w:rPr>
      </w:pPr>
    </w:p>
    <w:p w14:paraId="256B3A8B" w14:textId="57E00DF0" w:rsidR="000D61FC" w:rsidRPr="00BF0AB6" w:rsidRDefault="006410D0" w:rsidP="007D01AE">
      <w:pPr>
        <w:pStyle w:val="ListParagraph"/>
        <w:numPr>
          <w:ilvl w:val="0"/>
          <w:numId w:val="22"/>
        </w:numPr>
        <w:spacing w:line="276" w:lineRule="auto"/>
        <w:ind w:right="76"/>
        <w:jc w:val="both"/>
        <w:rPr>
          <w:rFonts w:ascii="Arial" w:hAnsi="Arial" w:cs="Arial"/>
          <w:b/>
          <w:color w:val="000000" w:themeColor="text1"/>
        </w:rPr>
      </w:pPr>
      <w:r w:rsidRPr="00BF0AB6">
        <w:rPr>
          <w:rFonts w:ascii="Arial" w:hAnsi="Arial" w:cs="Arial"/>
          <w:b/>
          <w:color w:val="000000" w:themeColor="text1"/>
        </w:rPr>
        <w:t xml:space="preserve"> </w:t>
      </w:r>
      <w:r w:rsidR="000D61FC" w:rsidRPr="00BF0AB6">
        <w:rPr>
          <w:rFonts w:ascii="Arial" w:hAnsi="Arial" w:cs="Arial"/>
          <w:b/>
          <w:color w:val="000000" w:themeColor="text1"/>
        </w:rPr>
        <w:t xml:space="preserve">Application </w:t>
      </w:r>
    </w:p>
    <w:p w14:paraId="1DB1A98F" w14:textId="77777777" w:rsidR="000D61FC" w:rsidRPr="00BF0AB6" w:rsidRDefault="000D61FC" w:rsidP="0005381B">
      <w:pPr>
        <w:pStyle w:val="ListParagraph"/>
        <w:spacing w:line="276" w:lineRule="auto"/>
        <w:ind w:left="1494" w:right="76"/>
        <w:jc w:val="both"/>
        <w:rPr>
          <w:rFonts w:ascii="Arial" w:hAnsi="Arial" w:cs="Arial"/>
          <w:color w:val="000000" w:themeColor="text1"/>
        </w:rPr>
      </w:pPr>
    </w:p>
    <w:p w14:paraId="43C29C3B" w14:textId="265D18BF" w:rsidR="000D61FC" w:rsidRPr="00BF0AB6" w:rsidRDefault="000D61FC" w:rsidP="00A8481B">
      <w:pPr>
        <w:autoSpaceDE w:val="0"/>
        <w:autoSpaceDN w:val="0"/>
        <w:adjustRightInd w:val="0"/>
        <w:spacing w:line="276" w:lineRule="auto"/>
        <w:jc w:val="both"/>
        <w:rPr>
          <w:rFonts w:ascii="Arial" w:hAnsi="Arial" w:cs="Arial"/>
          <w:bCs/>
          <w:color w:val="000000" w:themeColor="text1"/>
        </w:rPr>
      </w:pPr>
      <w:r w:rsidRPr="00BF0AB6">
        <w:rPr>
          <w:rFonts w:ascii="Arial" w:hAnsi="Arial" w:cs="Arial"/>
          <w:bCs/>
          <w:color w:val="000000" w:themeColor="text1"/>
        </w:rPr>
        <w:t>The application document</w:t>
      </w:r>
      <w:r w:rsidR="00937D45" w:rsidRPr="00BF0AB6">
        <w:rPr>
          <w:rFonts w:ascii="Arial" w:hAnsi="Arial" w:cs="Arial"/>
          <w:bCs/>
          <w:color w:val="000000" w:themeColor="text1"/>
        </w:rPr>
        <w:t>s</w:t>
      </w:r>
      <w:r w:rsidRPr="00BF0AB6">
        <w:rPr>
          <w:rFonts w:ascii="Arial" w:hAnsi="Arial" w:cs="Arial"/>
          <w:bCs/>
          <w:color w:val="000000" w:themeColor="text1"/>
        </w:rPr>
        <w:t xml:space="preserve"> should consist of the following: </w:t>
      </w:r>
    </w:p>
    <w:p w14:paraId="1BF04FA3" w14:textId="3774E91A" w:rsidR="000D61FC" w:rsidRPr="00BF0AB6" w:rsidRDefault="00E865E4" w:rsidP="00A8481B">
      <w:pPr>
        <w:pStyle w:val="ListParagraph"/>
        <w:numPr>
          <w:ilvl w:val="0"/>
          <w:numId w:val="7"/>
        </w:numPr>
        <w:autoSpaceDE w:val="0"/>
        <w:autoSpaceDN w:val="0"/>
        <w:adjustRightInd w:val="0"/>
        <w:spacing w:line="276" w:lineRule="auto"/>
        <w:jc w:val="both"/>
        <w:rPr>
          <w:rFonts w:ascii="Arial" w:hAnsi="Arial" w:cs="Arial"/>
          <w:bCs/>
          <w:color w:val="000000" w:themeColor="text1"/>
        </w:rPr>
      </w:pPr>
      <w:r w:rsidRPr="00BF0AB6">
        <w:rPr>
          <w:rFonts w:ascii="Arial" w:hAnsi="Arial" w:cs="Arial"/>
          <w:bCs/>
          <w:color w:val="000000" w:themeColor="text1"/>
        </w:rPr>
        <w:t xml:space="preserve">A cover letter summarizing the background of the applicant and why the applicant is interested in the </w:t>
      </w:r>
      <w:proofErr w:type="gramStart"/>
      <w:r w:rsidRPr="00BF0AB6">
        <w:rPr>
          <w:rFonts w:ascii="Arial" w:hAnsi="Arial" w:cs="Arial"/>
          <w:bCs/>
          <w:color w:val="000000" w:themeColor="text1"/>
        </w:rPr>
        <w:t>position;</w:t>
      </w:r>
      <w:proofErr w:type="gramEnd"/>
      <w:r w:rsidRPr="00BF0AB6">
        <w:rPr>
          <w:rFonts w:ascii="Arial" w:hAnsi="Arial" w:cs="Arial"/>
          <w:bCs/>
          <w:color w:val="000000" w:themeColor="text1"/>
        </w:rPr>
        <w:t xml:space="preserve"> </w:t>
      </w:r>
    </w:p>
    <w:p w14:paraId="6D2BEFA3" w14:textId="64331601" w:rsidR="000D61FC" w:rsidRPr="00BF0AB6" w:rsidRDefault="007D01AE" w:rsidP="0005381B">
      <w:pPr>
        <w:pStyle w:val="ListParagraph"/>
        <w:numPr>
          <w:ilvl w:val="0"/>
          <w:numId w:val="7"/>
        </w:numPr>
        <w:autoSpaceDE w:val="0"/>
        <w:autoSpaceDN w:val="0"/>
        <w:adjustRightInd w:val="0"/>
        <w:spacing w:line="276" w:lineRule="auto"/>
        <w:jc w:val="both"/>
        <w:rPr>
          <w:rFonts w:ascii="Arial" w:hAnsi="Arial" w:cs="Arial"/>
          <w:bCs/>
          <w:color w:val="000000" w:themeColor="text1"/>
        </w:rPr>
      </w:pPr>
      <w:r w:rsidRPr="00BF0AB6">
        <w:rPr>
          <w:rFonts w:ascii="Arial" w:hAnsi="Arial" w:cs="Arial"/>
          <w:bCs/>
          <w:color w:val="000000" w:themeColor="text1"/>
        </w:rPr>
        <w:t xml:space="preserve">A Customized </w:t>
      </w:r>
      <w:r w:rsidR="000D61FC" w:rsidRPr="00BF0AB6">
        <w:rPr>
          <w:rFonts w:ascii="Arial" w:hAnsi="Arial" w:cs="Arial"/>
          <w:bCs/>
          <w:color w:val="000000" w:themeColor="text1"/>
        </w:rPr>
        <w:t>Curriculum Vita</w:t>
      </w:r>
      <w:r w:rsidR="004C46EC" w:rsidRPr="00BF0AB6">
        <w:rPr>
          <w:rFonts w:ascii="Arial" w:hAnsi="Arial" w:cs="Arial"/>
          <w:bCs/>
          <w:color w:val="000000" w:themeColor="text1"/>
        </w:rPr>
        <w:t xml:space="preserve">e not exceeding </w:t>
      </w:r>
      <w:r w:rsidRPr="00BF0AB6">
        <w:rPr>
          <w:rFonts w:ascii="Arial" w:hAnsi="Arial" w:cs="Arial"/>
          <w:bCs/>
          <w:color w:val="000000" w:themeColor="text1"/>
        </w:rPr>
        <w:t>3</w:t>
      </w:r>
      <w:r w:rsidR="00E865E4" w:rsidRPr="00BF0AB6">
        <w:rPr>
          <w:rFonts w:ascii="Arial" w:hAnsi="Arial" w:cs="Arial"/>
          <w:bCs/>
          <w:color w:val="000000" w:themeColor="text1"/>
        </w:rPr>
        <w:t xml:space="preserve"> </w:t>
      </w:r>
      <w:proofErr w:type="gramStart"/>
      <w:r w:rsidR="00E865E4" w:rsidRPr="00BF0AB6">
        <w:rPr>
          <w:rFonts w:ascii="Arial" w:hAnsi="Arial" w:cs="Arial"/>
          <w:bCs/>
          <w:color w:val="000000" w:themeColor="text1"/>
        </w:rPr>
        <w:t>pages</w:t>
      </w:r>
      <w:r w:rsidR="000D61FC" w:rsidRPr="00BF0AB6">
        <w:rPr>
          <w:rFonts w:ascii="Arial" w:hAnsi="Arial" w:cs="Arial"/>
          <w:bCs/>
          <w:color w:val="000000" w:themeColor="text1"/>
        </w:rPr>
        <w:t>;</w:t>
      </w:r>
      <w:proofErr w:type="gramEnd"/>
      <w:r w:rsidR="004C408D" w:rsidRPr="00BF0AB6">
        <w:rPr>
          <w:rFonts w:ascii="Arial" w:hAnsi="Arial" w:cs="Arial"/>
          <w:bCs/>
          <w:color w:val="000000" w:themeColor="text1"/>
        </w:rPr>
        <w:t xml:space="preserve"> </w:t>
      </w:r>
    </w:p>
    <w:p w14:paraId="0422E4EA" w14:textId="77777777" w:rsidR="00A8481B" w:rsidRPr="00BF0AB6" w:rsidRDefault="000D61FC" w:rsidP="0005381B">
      <w:pPr>
        <w:pStyle w:val="ListParagraph"/>
        <w:numPr>
          <w:ilvl w:val="0"/>
          <w:numId w:val="7"/>
        </w:numPr>
        <w:autoSpaceDE w:val="0"/>
        <w:autoSpaceDN w:val="0"/>
        <w:adjustRightInd w:val="0"/>
        <w:spacing w:line="276" w:lineRule="auto"/>
        <w:jc w:val="both"/>
        <w:rPr>
          <w:rFonts w:ascii="Arial" w:hAnsi="Arial" w:cs="Arial"/>
          <w:bCs/>
          <w:color w:val="000000" w:themeColor="text1"/>
        </w:rPr>
      </w:pPr>
      <w:r w:rsidRPr="00BF0AB6">
        <w:rPr>
          <w:rFonts w:ascii="Arial" w:hAnsi="Arial" w:cs="Arial"/>
          <w:bCs/>
          <w:color w:val="000000" w:themeColor="text1"/>
        </w:rPr>
        <w:t xml:space="preserve">Evidence of </w:t>
      </w:r>
      <w:r w:rsidR="00E865E4" w:rsidRPr="00BF0AB6">
        <w:rPr>
          <w:rFonts w:ascii="Arial" w:hAnsi="Arial" w:cs="Arial"/>
          <w:bCs/>
          <w:color w:val="000000" w:themeColor="text1"/>
        </w:rPr>
        <w:t>educational background</w:t>
      </w:r>
      <w:r w:rsidR="00A8481B" w:rsidRPr="00BF0AB6">
        <w:rPr>
          <w:rFonts w:ascii="Arial" w:hAnsi="Arial" w:cs="Arial"/>
          <w:bCs/>
          <w:color w:val="000000" w:themeColor="text1"/>
        </w:rPr>
        <w:t xml:space="preserve"> and </w:t>
      </w:r>
      <w:r w:rsidR="009364BF" w:rsidRPr="00BF0AB6">
        <w:rPr>
          <w:rFonts w:ascii="Arial" w:hAnsi="Arial" w:cs="Arial"/>
          <w:bCs/>
          <w:color w:val="000000" w:themeColor="text1"/>
        </w:rPr>
        <w:t xml:space="preserve">professional </w:t>
      </w:r>
      <w:proofErr w:type="gramStart"/>
      <w:r w:rsidR="009364BF" w:rsidRPr="00BF0AB6">
        <w:rPr>
          <w:rFonts w:ascii="Arial" w:hAnsi="Arial" w:cs="Arial"/>
          <w:bCs/>
          <w:color w:val="000000" w:themeColor="text1"/>
        </w:rPr>
        <w:t>experience</w:t>
      </w:r>
      <w:r w:rsidR="00A8481B" w:rsidRPr="00BF0AB6">
        <w:rPr>
          <w:rFonts w:ascii="Arial" w:hAnsi="Arial" w:cs="Arial"/>
          <w:bCs/>
          <w:color w:val="000000" w:themeColor="text1"/>
        </w:rPr>
        <w:t>;</w:t>
      </w:r>
      <w:proofErr w:type="gramEnd"/>
    </w:p>
    <w:p w14:paraId="4A81618F" w14:textId="4512ECBB" w:rsidR="000D61FC" w:rsidRPr="00BF0AB6" w:rsidRDefault="00A8481B" w:rsidP="0005381B">
      <w:pPr>
        <w:pStyle w:val="ListParagraph"/>
        <w:numPr>
          <w:ilvl w:val="0"/>
          <w:numId w:val="7"/>
        </w:numPr>
        <w:autoSpaceDE w:val="0"/>
        <w:autoSpaceDN w:val="0"/>
        <w:adjustRightInd w:val="0"/>
        <w:spacing w:line="276" w:lineRule="auto"/>
        <w:jc w:val="both"/>
        <w:rPr>
          <w:rFonts w:ascii="Arial" w:hAnsi="Arial" w:cs="Arial"/>
          <w:bCs/>
          <w:color w:val="000000" w:themeColor="text1"/>
        </w:rPr>
      </w:pPr>
      <w:r w:rsidRPr="00BF0AB6">
        <w:rPr>
          <w:rFonts w:ascii="Arial" w:hAnsi="Arial" w:cs="Arial"/>
          <w:bCs/>
          <w:color w:val="000000" w:themeColor="text1"/>
        </w:rPr>
        <w:t xml:space="preserve">Samples of </w:t>
      </w:r>
      <w:r w:rsidR="009364BF" w:rsidRPr="00BF0AB6">
        <w:rPr>
          <w:rFonts w:ascii="Arial" w:hAnsi="Arial" w:cs="Arial"/>
          <w:bCs/>
          <w:color w:val="000000" w:themeColor="text1"/>
        </w:rPr>
        <w:t>publications</w:t>
      </w:r>
      <w:r w:rsidRPr="00BF0AB6">
        <w:rPr>
          <w:rFonts w:ascii="Arial" w:hAnsi="Arial" w:cs="Arial"/>
          <w:bCs/>
          <w:color w:val="000000" w:themeColor="text1"/>
        </w:rPr>
        <w:t xml:space="preserve">, professional undertakings or related activities which demonstrate the applicants’ expertise </w:t>
      </w:r>
      <w:r w:rsidR="002325B8" w:rsidRPr="00BF0AB6">
        <w:rPr>
          <w:rFonts w:ascii="Arial" w:hAnsi="Arial" w:cs="Arial"/>
          <w:bCs/>
          <w:color w:val="000000" w:themeColor="text1"/>
        </w:rPr>
        <w:t>in</w:t>
      </w:r>
      <w:r w:rsidRPr="00BF0AB6">
        <w:rPr>
          <w:rFonts w:ascii="Arial" w:hAnsi="Arial" w:cs="Arial"/>
          <w:bCs/>
          <w:color w:val="000000" w:themeColor="text1"/>
        </w:rPr>
        <w:t xml:space="preserve"> the areas of children’s rights/</w:t>
      </w:r>
      <w:r w:rsidR="009B6B6C" w:rsidRPr="00BF0AB6">
        <w:rPr>
          <w:rFonts w:ascii="Arial" w:hAnsi="Arial" w:cs="Arial"/>
          <w:bCs/>
          <w:color w:val="000000" w:themeColor="text1"/>
        </w:rPr>
        <w:t>Disability rights;</w:t>
      </w:r>
      <w:r w:rsidR="004C408D" w:rsidRPr="00BF0AB6">
        <w:rPr>
          <w:rFonts w:ascii="Arial" w:hAnsi="Arial" w:cs="Arial"/>
          <w:bCs/>
          <w:color w:val="000000" w:themeColor="text1"/>
        </w:rPr>
        <w:t xml:space="preserve"> and</w:t>
      </w:r>
      <w:r w:rsidR="009B6B6C" w:rsidRPr="00BF0AB6">
        <w:rPr>
          <w:rFonts w:ascii="Arial" w:hAnsi="Arial" w:cs="Arial"/>
          <w:bCs/>
          <w:color w:val="000000" w:themeColor="text1"/>
        </w:rPr>
        <w:t>,</w:t>
      </w:r>
    </w:p>
    <w:p w14:paraId="28592AC3" w14:textId="34235B91" w:rsidR="007D01AE" w:rsidRPr="00BF0AB6" w:rsidRDefault="00A8481B" w:rsidP="009364BF">
      <w:pPr>
        <w:pStyle w:val="ListParagraph"/>
        <w:numPr>
          <w:ilvl w:val="0"/>
          <w:numId w:val="7"/>
        </w:numPr>
        <w:autoSpaceDE w:val="0"/>
        <w:autoSpaceDN w:val="0"/>
        <w:adjustRightInd w:val="0"/>
        <w:spacing w:line="276" w:lineRule="auto"/>
        <w:jc w:val="both"/>
        <w:rPr>
          <w:rFonts w:ascii="Arial" w:hAnsi="Arial" w:cs="Arial"/>
          <w:bCs/>
          <w:color w:val="000000" w:themeColor="text1"/>
        </w:rPr>
      </w:pPr>
      <w:r w:rsidRPr="00BF0AB6">
        <w:rPr>
          <w:rFonts w:ascii="Arial" w:hAnsi="Arial" w:cs="Arial"/>
          <w:bCs/>
          <w:color w:val="000000" w:themeColor="text1"/>
        </w:rPr>
        <w:t xml:space="preserve">Names and contacts of three </w:t>
      </w:r>
      <w:r w:rsidR="004C408D" w:rsidRPr="00BF0AB6">
        <w:rPr>
          <w:rFonts w:ascii="Arial" w:hAnsi="Arial" w:cs="Arial"/>
          <w:bCs/>
          <w:color w:val="000000" w:themeColor="text1"/>
        </w:rPr>
        <w:t xml:space="preserve">references.  </w:t>
      </w:r>
    </w:p>
    <w:p w14:paraId="4B7C87F1" w14:textId="77777777" w:rsidR="007D01AE" w:rsidRPr="00BF0AB6" w:rsidRDefault="007D01AE" w:rsidP="007D01AE">
      <w:pPr>
        <w:pStyle w:val="ListParagraph"/>
        <w:autoSpaceDE w:val="0"/>
        <w:autoSpaceDN w:val="0"/>
        <w:adjustRightInd w:val="0"/>
        <w:spacing w:line="276" w:lineRule="auto"/>
        <w:ind w:left="1080"/>
        <w:jc w:val="both"/>
        <w:rPr>
          <w:rFonts w:ascii="Arial" w:hAnsi="Arial" w:cs="Arial"/>
          <w:bCs/>
          <w:color w:val="000000" w:themeColor="text1"/>
        </w:rPr>
      </w:pPr>
    </w:p>
    <w:p w14:paraId="0BF998A3" w14:textId="3E75D0B5" w:rsidR="009364BF" w:rsidRPr="00BF0AB6" w:rsidRDefault="009364BF" w:rsidP="007D01AE">
      <w:pPr>
        <w:pStyle w:val="ListParagraph"/>
        <w:numPr>
          <w:ilvl w:val="0"/>
          <w:numId w:val="23"/>
        </w:numPr>
        <w:autoSpaceDE w:val="0"/>
        <w:autoSpaceDN w:val="0"/>
        <w:adjustRightInd w:val="0"/>
        <w:spacing w:line="276" w:lineRule="auto"/>
        <w:jc w:val="both"/>
        <w:rPr>
          <w:rFonts w:ascii="Arial" w:hAnsi="Arial" w:cs="Arial"/>
          <w:bCs/>
          <w:color w:val="000000" w:themeColor="text1"/>
        </w:rPr>
      </w:pPr>
      <w:r w:rsidRPr="00BF0AB6">
        <w:rPr>
          <w:rFonts w:ascii="Arial" w:hAnsi="Arial" w:cs="Arial"/>
          <w:b/>
          <w:bCs/>
          <w:color w:val="000000" w:themeColor="text1"/>
        </w:rPr>
        <w:t>Application deadline</w:t>
      </w:r>
      <w:r w:rsidRPr="00BF0AB6">
        <w:rPr>
          <w:rFonts w:ascii="Arial" w:hAnsi="Arial" w:cs="Arial"/>
          <w:bCs/>
          <w:color w:val="000000" w:themeColor="text1"/>
        </w:rPr>
        <w:t xml:space="preserve"> </w:t>
      </w:r>
    </w:p>
    <w:p w14:paraId="2F92F73B" w14:textId="77777777" w:rsidR="007D01AE" w:rsidRPr="00BF0AB6" w:rsidRDefault="007D01AE" w:rsidP="007D01AE">
      <w:pPr>
        <w:autoSpaceDE w:val="0"/>
        <w:autoSpaceDN w:val="0"/>
        <w:adjustRightInd w:val="0"/>
        <w:spacing w:line="276" w:lineRule="auto"/>
        <w:jc w:val="both"/>
        <w:rPr>
          <w:rFonts w:ascii="Arial" w:hAnsi="Arial" w:cs="Arial"/>
          <w:bCs/>
          <w:color w:val="000000" w:themeColor="text1"/>
        </w:rPr>
      </w:pPr>
    </w:p>
    <w:p w14:paraId="7D717032" w14:textId="77777777" w:rsidR="007F66E9" w:rsidRPr="007F66E9" w:rsidRDefault="007F66E9" w:rsidP="007F66E9">
      <w:pPr>
        <w:spacing w:line="276" w:lineRule="auto"/>
        <w:jc w:val="both"/>
        <w:rPr>
          <w:rFonts w:ascii="Arial" w:hAnsi="Arial" w:cs="Arial"/>
          <w:bCs/>
          <w:color w:val="000000" w:themeColor="text1"/>
        </w:rPr>
      </w:pPr>
    </w:p>
    <w:p w14:paraId="07ABCB3D" w14:textId="13C84218" w:rsidR="00A12CD8" w:rsidRPr="00BF0AB6" w:rsidRDefault="007F66E9" w:rsidP="007F66E9">
      <w:pPr>
        <w:spacing w:line="276" w:lineRule="auto"/>
        <w:jc w:val="both"/>
        <w:rPr>
          <w:rFonts w:ascii="Arial" w:hAnsi="Arial" w:cs="Arial"/>
        </w:rPr>
      </w:pPr>
      <w:r w:rsidRPr="007F66E9">
        <w:rPr>
          <w:rFonts w:ascii="Arial" w:hAnsi="Arial" w:cs="Arial"/>
          <w:bCs/>
          <w:color w:val="000000" w:themeColor="text1"/>
        </w:rPr>
        <w:t xml:space="preserve">The application should be submitted to the Secretariat of the ACERWC no later than 20 October 2025. Applications should be sent to </w:t>
      </w:r>
      <w:hyperlink r:id="rId11" w:history="1">
        <w:r w:rsidRPr="007F66E9">
          <w:rPr>
            <w:rStyle w:val="Hyperlink"/>
            <w:rFonts w:ascii="Arial" w:hAnsi="Arial" w:cs="Arial"/>
            <w:bCs/>
          </w:rPr>
          <w:t>opportunities-acerwc@africanunion.org</w:t>
        </w:r>
      </w:hyperlink>
      <w:r w:rsidRPr="007F66E9">
        <w:rPr>
          <w:rFonts w:ascii="Arial" w:hAnsi="Arial" w:cs="Arial"/>
          <w:bCs/>
          <w:color w:val="000000" w:themeColor="text1"/>
        </w:rPr>
        <w:t xml:space="preserve">  copying</w:t>
      </w:r>
      <w:r w:rsidR="0041226C">
        <w:rPr>
          <w:rFonts w:ascii="Arial" w:hAnsi="Arial" w:cs="Arial"/>
        </w:rPr>
        <w:t xml:space="preserve"> </w:t>
      </w:r>
      <w:hyperlink r:id="rId12" w:history="1">
        <w:r w:rsidR="00472735" w:rsidRPr="006C75F3">
          <w:rPr>
            <w:rStyle w:val="Hyperlink"/>
            <w:rFonts w:ascii="Arial" w:hAnsi="Arial" w:cs="Arial"/>
          </w:rPr>
          <w:t>AdiamZ@africanunion.org</w:t>
        </w:r>
      </w:hyperlink>
      <w:r w:rsidR="0041226C">
        <w:rPr>
          <w:rFonts w:ascii="Arial" w:hAnsi="Arial" w:cs="Arial"/>
        </w:rPr>
        <w:t xml:space="preserve"> </w:t>
      </w:r>
    </w:p>
    <w:p w14:paraId="333201A2" w14:textId="6BBE90AE" w:rsidR="000D61FC" w:rsidRPr="00BF0AB6" w:rsidRDefault="000D61FC" w:rsidP="007D01AE">
      <w:pPr>
        <w:autoSpaceDE w:val="0"/>
        <w:autoSpaceDN w:val="0"/>
        <w:adjustRightInd w:val="0"/>
        <w:spacing w:line="276" w:lineRule="auto"/>
        <w:jc w:val="both"/>
        <w:rPr>
          <w:rFonts w:ascii="Arial" w:hAnsi="Arial" w:cs="Arial"/>
          <w:bCs/>
          <w:color w:val="000000" w:themeColor="text1"/>
        </w:rPr>
      </w:pPr>
    </w:p>
    <w:p w14:paraId="08C14BF7" w14:textId="7A8BF3CE" w:rsidR="00686D24" w:rsidRPr="00BF0AB6" w:rsidRDefault="00686D24" w:rsidP="007D01AE">
      <w:pPr>
        <w:autoSpaceDE w:val="0"/>
        <w:autoSpaceDN w:val="0"/>
        <w:adjustRightInd w:val="0"/>
        <w:spacing w:line="276" w:lineRule="auto"/>
        <w:jc w:val="both"/>
        <w:rPr>
          <w:rFonts w:ascii="Arial" w:hAnsi="Arial" w:cs="Arial"/>
          <w:bCs/>
          <w:color w:val="000000" w:themeColor="text1"/>
        </w:rPr>
      </w:pPr>
    </w:p>
    <w:p w14:paraId="66152510" w14:textId="543BC123" w:rsidR="00686D24" w:rsidRPr="00BF0AB6" w:rsidRDefault="00686D24" w:rsidP="007D01AE">
      <w:pPr>
        <w:autoSpaceDE w:val="0"/>
        <w:autoSpaceDN w:val="0"/>
        <w:adjustRightInd w:val="0"/>
        <w:spacing w:line="276" w:lineRule="auto"/>
        <w:jc w:val="both"/>
        <w:rPr>
          <w:rFonts w:ascii="Arial" w:hAnsi="Arial" w:cs="Arial"/>
          <w:bCs/>
          <w:color w:val="000000" w:themeColor="text1"/>
        </w:rPr>
      </w:pPr>
    </w:p>
    <w:p w14:paraId="136D2BE4" w14:textId="5E398AF0" w:rsidR="00686D24" w:rsidRPr="00BF0AB6" w:rsidRDefault="00686D24" w:rsidP="007D01AE">
      <w:pPr>
        <w:autoSpaceDE w:val="0"/>
        <w:autoSpaceDN w:val="0"/>
        <w:adjustRightInd w:val="0"/>
        <w:spacing w:line="276" w:lineRule="auto"/>
        <w:jc w:val="both"/>
        <w:rPr>
          <w:rFonts w:ascii="Arial" w:hAnsi="Arial" w:cs="Arial"/>
          <w:bCs/>
          <w:color w:val="000000" w:themeColor="text1"/>
        </w:rPr>
      </w:pPr>
    </w:p>
    <w:p w14:paraId="60941378" w14:textId="2BBBCD38" w:rsidR="00686D24" w:rsidRPr="00BF0AB6" w:rsidRDefault="00686D24" w:rsidP="007D01AE">
      <w:pPr>
        <w:autoSpaceDE w:val="0"/>
        <w:autoSpaceDN w:val="0"/>
        <w:adjustRightInd w:val="0"/>
        <w:spacing w:line="276" w:lineRule="auto"/>
        <w:jc w:val="both"/>
        <w:rPr>
          <w:rFonts w:ascii="Arial" w:hAnsi="Arial" w:cs="Arial"/>
          <w:bCs/>
          <w:color w:val="000000" w:themeColor="text1"/>
        </w:rPr>
      </w:pPr>
    </w:p>
    <w:p w14:paraId="5EBCA307" w14:textId="05C71A8A" w:rsidR="00686D24" w:rsidRPr="00BF0AB6" w:rsidRDefault="00686D24" w:rsidP="007D01AE">
      <w:pPr>
        <w:autoSpaceDE w:val="0"/>
        <w:autoSpaceDN w:val="0"/>
        <w:adjustRightInd w:val="0"/>
        <w:spacing w:line="276" w:lineRule="auto"/>
        <w:jc w:val="both"/>
        <w:rPr>
          <w:rFonts w:ascii="Arial" w:hAnsi="Arial" w:cs="Arial"/>
          <w:bCs/>
          <w:color w:val="000000" w:themeColor="text1"/>
        </w:rPr>
      </w:pPr>
    </w:p>
    <w:p w14:paraId="4251CF30" w14:textId="578640F9" w:rsidR="00686D24" w:rsidRPr="00BF0AB6" w:rsidRDefault="00686D24" w:rsidP="007D01AE">
      <w:pPr>
        <w:autoSpaceDE w:val="0"/>
        <w:autoSpaceDN w:val="0"/>
        <w:adjustRightInd w:val="0"/>
        <w:spacing w:line="276" w:lineRule="auto"/>
        <w:jc w:val="both"/>
        <w:rPr>
          <w:rFonts w:ascii="Arial" w:hAnsi="Arial" w:cs="Arial"/>
          <w:bCs/>
          <w:color w:val="000000" w:themeColor="text1"/>
        </w:rPr>
      </w:pPr>
    </w:p>
    <w:p w14:paraId="547776CF" w14:textId="0615C1B0" w:rsidR="00686D24" w:rsidRPr="00BF0AB6" w:rsidRDefault="00686D24" w:rsidP="007D01AE">
      <w:pPr>
        <w:autoSpaceDE w:val="0"/>
        <w:autoSpaceDN w:val="0"/>
        <w:adjustRightInd w:val="0"/>
        <w:spacing w:line="276" w:lineRule="auto"/>
        <w:jc w:val="both"/>
        <w:rPr>
          <w:rFonts w:ascii="Arial" w:hAnsi="Arial" w:cs="Arial"/>
          <w:bCs/>
          <w:color w:val="000000" w:themeColor="text1"/>
        </w:rPr>
      </w:pPr>
    </w:p>
    <w:p w14:paraId="0BB4324A" w14:textId="1AFA00F3" w:rsidR="00686D24" w:rsidRPr="00BF0AB6" w:rsidRDefault="00686D24" w:rsidP="007D01AE">
      <w:pPr>
        <w:autoSpaceDE w:val="0"/>
        <w:autoSpaceDN w:val="0"/>
        <w:adjustRightInd w:val="0"/>
        <w:spacing w:line="276" w:lineRule="auto"/>
        <w:jc w:val="both"/>
        <w:rPr>
          <w:rFonts w:ascii="Arial" w:hAnsi="Arial" w:cs="Arial"/>
          <w:bCs/>
          <w:color w:val="000000" w:themeColor="text1"/>
        </w:rPr>
      </w:pPr>
    </w:p>
    <w:p w14:paraId="5F231808" w14:textId="605DE051" w:rsidR="00686D24" w:rsidRPr="00BF0AB6" w:rsidRDefault="00686D24" w:rsidP="007D01AE">
      <w:pPr>
        <w:autoSpaceDE w:val="0"/>
        <w:autoSpaceDN w:val="0"/>
        <w:adjustRightInd w:val="0"/>
        <w:spacing w:line="276" w:lineRule="auto"/>
        <w:jc w:val="both"/>
        <w:rPr>
          <w:rFonts w:ascii="Arial" w:hAnsi="Arial" w:cs="Arial"/>
          <w:bCs/>
          <w:color w:val="000000" w:themeColor="text1"/>
        </w:rPr>
      </w:pPr>
    </w:p>
    <w:p w14:paraId="54D795F3" w14:textId="77777777" w:rsidR="00686D24" w:rsidRPr="00BF0AB6" w:rsidRDefault="00686D24" w:rsidP="007D01AE">
      <w:pPr>
        <w:autoSpaceDE w:val="0"/>
        <w:autoSpaceDN w:val="0"/>
        <w:adjustRightInd w:val="0"/>
        <w:spacing w:line="276" w:lineRule="auto"/>
        <w:jc w:val="both"/>
        <w:rPr>
          <w:rFonts w:ascii="Arial" w:hAnsi="Arial" w:cs="Arial"/>
          <w:bCs/>
          <w:color w:val="000000" w:themeColor="text1"/>
        </w:rPr>
      </w:pPr>
    </w:p>
    <w:sectPr w:rsidR="00686D24" w:rsidRPr="00BF0AB6" w:rsidSect="00AD6B7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378D0" w14:textId="77777777" w:rsidR="00F85541" w:rsidRDefault="00F85541" w:rsidP="000D61FC">
      <w:r>
        <w:separator/>
      </w:r>
    </w:p>
  </w:endnote>
  <w:endnote w:type="continuationSeparator" w:id="0">
    <w:p w14:paraId="3A161F81" w14:textId="77777777" w:rsidR="00F85541" w:rsidRDefault="00F85541" w:rsidP="000D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C265" w14:textId="77777777" w:rsidR="00F85541" w:rsidRDefault="00F85541" w:rsidP="000D61FC">
      <w:r>
        <w:separator/>
      </w:r>
    </w:p>
  </w:footnote>
  <w:footnote w:type="continuationSeparator" w:id="0">
    <w:p w14:paraId="204A3347" w14:textId="77777777" w:rsidR="00F85541" w:rsidRDefault="00F85541" w:rsidP="000D6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3B90"/>
    <w:multiLevelType w:val="hybridMultilevel"/>
    <w:tmpl w:val="954AA15C"/>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1" w15:restartNumberingAfterBreak="0">
    <w:nsid w:val="0D093814"/>
    <w:multiLevelType w:val="hybridMultilevel"/>
    <w:tmpl w:val="B9BA9994"/>
    <w:lvl w:ilvl="0" w:tplc="C8ACE4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33BD3"/>
    <w:multiLevelType w:val="hybridMultilevel"/>
    <w:tmpl w:val="363E397C"/>
    <w:lvl w:ilvl="0" w:tplc="C5D647F2">
      <w:start w:val="1"/>
      <w:numFmt w:val="lowerRoman"/>
      <w:lvlText w:val="%1."/>
      <w:lvlJc w:val="left"/>
      <w:pPr>
        <w:ind w:left="501" w:hanging="360"/>
      </w:pPr>
      <w:rPr>
        <w:rFonts w:ascii="Arial" w:eastAsiaTheme="minorEastAsia" w:hAnsi="Arial" w:cs="Arial"/>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 w15:restartNumberingAfterBreak="0">
    <w:nsid w:val="158667E4"/>
    <w:multiLevelType w:val="multilevel"/>
    <w:tmpl w:val="C5D8807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9F59B6"/>
    <w:multiLevelType w:val="hybridMultilevel"/>
    <w:tmpl w:val="F224DC62"/>
    <w:lvl w:ilvl="0" w:tplc="A9524A5A">
      <w:start w:val="1"/>
      <w:numFmt w:val="lowerRoman"/>
      <w:lvlText w:val="%1."/>
      <w:lvlJc w:val="left"/>
      <w:pPr>
        <w:ind w:left="1080" w:hanging="720"/>
      </w:pPr>
      <w:rPr>
        <w:rFonts w:eastAsia="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716EE"/>
    <w:multiLevelType w:val="hybridMultilevel"/>
    <w:tmpl w:val="AB043D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A441FB"/>
    <w:multiLevelType w:val="hybridMultilevel"/>
    <w:tmpl w:val="5E36AAB8"/>
    <w:lvl w:ilvl="0" w:tplc="9B5205F2">
      <w:start w:val="9"/>
      <w:numFmt w:val="lowerLetter"/>
      <w:lvlText w:val="%1."/>
      <w:lvlJc w:val="left"/>
      <w:pPr>
        <w:ind w:left="861" w:hanging="360"/>
      </w:pPr>
      <w:rPr>
        <w:rFonts w:hint="default"/>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7" w15:restartNumberingAfterBreak="0">
    <w:nsid w:val="44B77518"/>
    <w:multiLevelType w:val="hybridMultilevel"/>
    <w:tmpl w:val="2ECE1F98"/>
    <w:lvl w:ilvl="0" w:tplc="89E45B72">
      <w:start w:val="1"/>
      <w:numFmt w:val="lowerRoman"/>
      <w:lvlText w:val="%1."/>
      <w:lvlJc w:val="left"/>
      <w:pPr>
        <w:ind w:left="720" w:hanging="360"/>
      </w:pPr>
      <w:rPr>
        <w:rFonts w:ascii="Arial" w:eastAsia="Arial"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D31CCB"/>
    <w:multiLevelType w:val="hybridMultilevel"/>
    <w:tmpl w:val="C652D56E"/>
    <w:lvl w:ilvl="0" w:tplc="34FAA0F0">
      <w:start w:val="15"/>
      <w:numFmt w:val="upperRoman"/>
      <w:lvlText w:val="%1."/>
      <w:lvlJc w:val="left"/>
      <w:pPr>
        <w:ind w:left="1003" w:hanging="72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15:restartNumberingAfterBreak="0">
    <w:nsid w:val="4C3A08D2"/>
    <w:multiLevelType w:val="multilevel"/>
    <w:tmpl w:val="3BDE2342"/>
    <w:lvl w:ilvl="0">
      <w:start w:val="1"/>
      <w:numFmt w:val="decimal"/>
      <w:lvlText w:val="%1."/>
      <w:lvlJc w:val="left"/>
      <w:pPr>
        <w:ind w:left="540" w:hanging="54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D7A1359"/>
    <w:multiLevelType w:val="hybridMultilevel"/>
    <w:tmpl w:val="48322B8A"/>
    <w:lvl w:ilvl="0" w:tplc="8124CBEA">
      <w:start w:val="1"/>
      <w:numFmt w:val="lowerRoman"/>
      <w:lvlText w:val="%1."/>
      <w:lvlJc w:val="left"/>
      <w:pPr>
        <w:ind w:left="1145"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0D3C65"/>
    <w:multiLevelType w:val="hybridMultilevel"/>
    <w:tmpl w:val="40F2E15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9E32F4"/>
    <w:multiLevelType w:val="hybridMultilevel"/>
    <w:tmpl w:val="E9503EC8"/>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37B5CAC"/>
    <w:multiLevelType w:val="hybridMultilevel"/>
    <w:tmpl w:val="6474363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984666"/>
    <w:multiLevelType w:val="hybridMultilevel"/>
    <w:tmpl w:val="90D858D4"/>
    <w:lvl w:ilvl="0" w:tplc="FFFFFFFF">
      <w:start w:val="1"/>
      <w:numFmt w:val="lowerRoman"/>
      <w:lvlText w:val="%1."/>
      <w:lvlJc w:val="right"/>
      <w:pPr>
        <w:ind w:left="643" w:hanging="360"/>
      </w:pPr>
    </w:lvl>
    <w:lvl w:ilvl="1" w:tplc="FFFFFFFF" w:tentative="1">
      <w:start w:val="1"/>
      <w:numFmt w:val="lowerLetter"/>
      <w:lvlText w:val="%2."/>
      <w:lvlJc w:val="left"/>
      <w:pPr>
        <w:ind w:left="655" w:hanging="360"/>
      </w:pPr>
    </w:lvl>
    <w:lvl w:ilvl="2" w:tplc="FFFFFFFF" w:tentative="1">
      <w:start w:val="1"/>
      <w:numFmt w:val="lowerRoman"/>
      <w:lvlText w:val="%3."/>
      <w:lvlJc w:val="right"/>
      <w:pPr>
        <w:ind w:left="1375" w:hanging="180"/>
      </w:pPr>
    </w:lvl>
    <w:lvl w:ilvl="3" w:tplc="FFFFFFFF" w:tentative="1">
      <w:start w:val="1"/>
      <w:numFmt w:val="decimal"/>
      <w:lvlText w:val="%4."/>
      <w:lvlJc w:val="left"/>
      <w:pPr>
        <w:ind w:left="2095" w:hanging="360"/>
      </w:pPr>
    </w:lvl>
    <w:lvl w:ilvl="4" w:tplc="FFFFFFFF" w:tentative="1">
      <w:start w:val="1"/>
      <w:numFmt w:val="lowerLetter"/>
      <w:lvlText w:val="%5."/>
      <w:lvlJc w:val="left"/>
      <w:pPr>
        <w:ind w:left="2815" w:hanging="360"/>
      </w:pPr>
    </w:lvl>
    <w:lvl w:ilvl="5" w:tplc="FFFFFFFF" w:tentative="1">
      <w:start w:val="1"/>
      <w:numFmt w:val="lowerRoman"/>
      <w:lvlText w:val="%6."/>
      <w:lvlJc w:val="right"/>
      <w:pPr>
        <w:ind w:left="3535" w:hanging="180"/>
      </w:pPr>
    </w:lvl>
    <w:lvl w:ilvl="6" w:tplc="FFFFFFFF" w:tentative="1">
      <w:start w:val="1"/>
      <w:numFmt w:val="decimal"/>
      <w:lvlText w:val="%7."/>
      <w:lvlJc w:val="left"/>
      <w:pPr>
        <w:ind w:left="4255" w:hanging="360"/>
      </w:pPr>
    </w:lvl>
    <w:lvl w:ilvl="7" w:tplc="FFFFFFFF" w:tentative="1">
      <w:start w:val="1"/>
      <w:numFmt w:val="lowerLetter"/>
      <w:lvlText w:val="%8."/>
      <w:lvlJc w:val="left"/>
      <w:pPr>
        <w:ind w:left="4975" w:hanging="360"/>
      </w:pPr>
    </w:lvl>
    <w:lvl w:ilvl="8" w:tplc="FFFFFFFF" w:tentative="1">
      <w:start w:val="1"/>
      <w:numFmt w:val="lowerRoman"/>
      <w:lvlText w:val="%9."/>
      <w:lvlJc w:val="right"/>
      <w:pPr>
        <w:ind w:left="5695" w:hanging="180"/>
      </w:pPr>
    </w:lvl>
  </w:abstractNum>
  <w:abstractNum w:abstractNumId="15" w15:restartNumberingAfterBreak="0">
    <w:nsid w:val="54627E6C"/>
    <w:multiLevelType w:val="hybridMultilevel"/>
    <w:tmpl w:val="90D858D4"/>
    <w:lvl w:ilvl="0" w:tplc="0409001B">
      <w:start w:val="1"/>
      <w:numFmt w:val="lowerRoman"/>
      <w:lvlText w:val="%1."/>
      <w:lvlJc w:val="right"/>
      <w:pPr>
        <w:ind w:left="643" w:hanging="360"/>
      </w:pPr>
    </w:lvl>
    <w:lvl w:ilvl="1" w:tplc="04090019" w:tentative="1">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abstractNum w:abstractNumId="16" w15:restartNumberingAfterBreak="0">
    <w:nsid w:val="56096C88"/>
    <w:multiLevelType w:val="multilevel"/>
    <w:tmpl w:val="C2E6A344"/>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A570A89"/>
    <w:multiLevelType w:val="hybridMultilevel"/>
    <w:tmpl w:val="9ABC90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C42A3E"/>
    <w:multiLevelType w:val="multilevel"/>
    <w:tmpl w:val="BC049056"/>
    <w:lvl w:ilvl="0">
      <w:start w:val="1"/>
      <w:numFmt w:val="upperRoman"/>
      <w:lvlText w:val="%1."/>
      <w:lvlJc w:val="right"/>
      <w:pPr>
        <w:ind w:left="1494"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19" w15:restartNumberingAfterBreak="0">
    <w:nsid w:val="5C4A4F6C"/>
    <w:multiLevelType w:val="hybridMultilevel"/>
    <w:tmpl w:val="072A4BA8"/>
    <w:lvl w:ilvl="0" w:tplc="0FB6F8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3E681F"/>
    <w:multiLevelType w:val="hybridMultilevel"/>
    <w:tmpl w:val="84D431EA"/>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D591E"/>
    <w:multiLevelType w:val="hybridMultilevel"/>
    <w:tmpl w:val="F77CEAE6"/>
    <w:lvl w:ilvl="0" w:tplc="CB40ECEE">
      <w:start w:val="1"/>
      <w:numFmt w:val="low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69C74EEF"/>
    <w:multiLevelType w:val="multilevel"/>
    <w:tmpl w:val="34609B7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FC52F17"/>
    <w:multiLevelType w:val="hybridMultilevel"/>
    <w:tmpl w:val="FBB61C00"/>
    <w:lvl w:ilvl="0" w:tplc="78E8BB0C">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254A8C"/>
    <w:multiLevelType w:val="hybridMultilevel"/>
    <w:tmpl w:val="CC545968"/>
    <w:lvl w:ilvl="0" w:tplc="F2AE8E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560C9C"/>
    <w:multiLevelType w:val="hybridMultilevel"/>
    <w:tmpl w:val="C9A8DD7C"/>
    <w:lvl w:ilvl="0" w:tplc="14D4915A">
      <w:start w:val="1"/>
      <w:numFmt w:val="lowerRoman"/>
      <w:lvlText w:val="%1."/>
      <w:lvlJc w:val="left"/>
      <w:pPr>
        <w:ind w:left="1363" w:hanging="720"/>
      </w:pPr>
      <w:rPr>
        <w:rFonts w:eastAsia="Times New Roman"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6" w15:restartNumberingAfterBreak="0">
    <w:nsid w:val="7A207F83"/>
    <w:multiLevelType w:val="hybridMultilevel"/>
    <w:tmpl w:val="B2004A9E"/>
    <w:lvl w:ilvl="0" w:tplc="10C6C726">
      <w:start w:val="2"/>
      <w:numFmt w:val="low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7" w15:restartNumberingAfterBreak="0">
    <w:nsid w:val="7B7623D8"/>
    <w:multiLevelType w:val="hybridMultilevel"/>
    <w:tmpl w:val="C562FB22"/>
    <w:lvl w:ilvl="0" w:tplc="C39CD91C">
      <w:start w:val="1"/>
      <w:numFmt w:val="lowerRoman"/>
      <w:lvlText w:val="%1."/>
      <w:lvlJc w:val="left"/>
      <w:pPr>
        <w:ind w:left="1440" w:hanging="720"/>
      </w:pPr>
      <w:rPr>
        <w:rFonts w:eastAsia="Times New Roman"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D76D56"/>
    <w:multiLevelType w:val="multilevel"/>
    <w:tmpl w:val="AE34B0B4"/>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01603974">
    <w:abstractNumId w:val="7"/>
  </w:num>
  <w:num w:numId="2" w16cid:durableId="1760329117">
    <w:abstractNumId w:val="0"/>
  </w:num>
  <w:num w:numId="3" w16cid:durableId="798455308">
    <w:abstractNumId w:val="22"/>
  </w:num>
  <w:num w:numId="4" w16cid:durableId="1008409782">
    <w:abstractNumId w:val="18"/>
  </w:num>
  <w:num w:numId="5" w16cid:durableId="1531718291">
    <w:abstractNumId w:val="15"/>
  </w:num>
  <w:num w:numId="6" w16cid:durableId="1069185688">
    <w:abstractNumId w:val="9"/>
  </w:num>
  <w:num w:numId="7" w16cid:durableId="773521961">
    <w:abstractNumId w:val="2"/>
  </w:num>
  <w:num w:numId="8" w16cid:durableId="1123843429">
    <w:abstractNumId w:val="16"/>
  </w:num>
  <w:num w:numId="9" w16cid:durableId="2016878164">
    <w:abstractNumId w:val="28"/>
  </w:num>
  <w:num w:numId="10" w16cid:durableId="425076512">
    <w:abstractNumId w:val="17"/>
  </w:num>
  <w:num w:numId="11" w16cid:durableId="262613694">
    <w:abstractNumId w:val="11"/>
  </w:num>
  <w:num w:numId="12" w16cid:durableId="2000697008">
    <w:abstractNumId w:val="5"/>
  </w:num>
  <w:num w:numId="13" w16cid:durableId="1224412675">
    <w:abstractNumId w:val="3"/>
  </w:num>
  <w:num w:numId="14" w16cid:durableId="1745562344">
    <w:abstractNumId w:val="20"/>
  </w:num>
  <w:num w:numId="15" w16cid:durableId="943272944">
    <w:abstractNumId w:val="12"/>
  </w:num>
  <w:num w:numId="16" w16cid:durableId="58286036">
    <w:abstractNumId w:val="10"/>
  </w:num>
  <w:num w:numId="17" w16cid:durableId="1700665524">
    <w:abstractNumId w:val="24"/>
  </w:num>
  <w:num w:numId="18" w16cid:durableId="435054469">
    <w:abstractNumId w:val="19"/>
  </w:num>
  <w:num w:numId="19" w16cid:durableId="2053269175">
    <w:abstractNumId w:val="13"/>
  </w:num>
  <w:num w:numId="20" w16cid:durableId="1926331774">
    <w:abstractNumId w:val="27"/>
  </w:num>
  <w:num w:numId="21" w16cid:durableId="1213732962">
    <w:abstractNumId w:val="4"/>
  </w:num>
  <w:num w:numId="22" w16cid:durableId="1733313258">
    <w:abstractNumId w:val="23"/>
  </w:num>
  <w:num w:numId="23" w16cid:durableId="315379036">
    <w:abstractNumId w:val="8"/>
  </w:num>
  <w:num w:numId="24" w16cid:durableId="630209003">
    <w:abstractNumId w:val="6"/>
  </w:num>
  <w:num w:numId="25" w16cid:durableId="950479834">
    <w:abstractNumId w:val="26"/>
  </w:num>
  <w:num w:numId="26" w16cid:durableId="538275732">
    <w:abstractNumId w:val="1"/>
  </w:num>
  <w:num w:numId="27" w16cid:durableId="1829856922">
    <w:abstractNumId w:val="21"/>
  </w:num>
  <w:num w:numId="28" w16cid:durableId="2059738984">
    <w:abstractNumId w:val="25"/>
  </w:num>
  <w:num w:numId="29" w16cid:durableId="19112360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FC"/>
    <w:rsid w:val="000047F7"/>
    <w:rsid w:val="000059F1"/>
    <w:rsid w:val="00010F7A"/>
    <w:rsid w:val="00015DCB"/>
    <w:rsid w:val="000225E8"/>
    <w:rsid w:val="000412BB"/>
    <w:rsid w:val="0005168D"/>
    <w:rsid w:val="0005381B"/>
    <w:rsid w:val="000679F8"/>
    <w:rsid w:val="00075C1D"/>
    <w:rsid w:val="00081C9B"/>
    <w:rsid w:val="00081E4B"/>
    <w:rsid w:val="00084E43"/>
    <w:rsid w:val="00096F31"/>
    <w:rsid w:val="000C27DB"/>
    <w:rsid w:val="000D61FC"/>
    <w:rsid w:val="000E4FFA"/>
    <w:rsid w:val="000F3B6C"/>
    <w:rsid w:val="000F6DC3"/>
    <w:rsid w:val="00120D53"/>
    <w:rsid w:val="00132B2F"/>
    <w:rsid w:val="00143068"/>
    <w:rsid w:val="0017644B"/>
    <w:rsid w:val="00177CE2"/>
    <w:rsid w:val="001B5CFF"/>
    <w:rsid w:val="002325B8"/>
    <w:rsid w:val="002465C1"/>
    <w:rsid w:val="00274CE8"/>
    <w:rsid w:val="00277739"/>
    <w:rsid w:val="00286A29"/>
    <w:rsid w:val="002B4DDF"/>
    <w:rsid w:val="002C0508"/>
    <w:rsid w:val="002D38FC"/>
    <w:rsid w:val="002E18C0"/>
    <w:rsid w:val="002F29BC"/>
    <w:rsid w:val="002F2A59"/>
    <w:rsid w:val="002F4F32"/>
    <w:rsid w:val="00316F95"/>
    <w:rsid w:val="00326470"/>
    <w:rsid w:val="00326ABF"/>
    <w:rsid w:val="00341F51"/>
    <w:rsid w:val="00366B88"/>
    <w:rsid w:val="00382115"/>
    <w:rsid w:val="00392736"/>
    <w:rsid w:val="00397291"/>
    <w:rsid w:val="003A17BB"/>
    <w:rsid w:val="003B6746"/>
    <w:rsid w:val="003C2B1B"/>
    <w:rsid w:val="003D08FC"/>
    <w:rsid w:val="00403598"/>
    <w:rsid w:val="0041226C"/>
    <w:rsid w:val="004345C3"/>
    <w:rsid w:val="00442258"/>
    <w:rsid w:val="00442DC0"/>
    <w:rsid w:val="00445FB1"/>
    <w:rsid w:val="004525AD"/>
    <w:rsid w:val="004573D3"/>
    <w:rsid w:val="0046749C"/>
    <w:rsid w:val="004710A0"/>
    <w:rsid w:val="00472735"/>
    <w:rsid w:val="004776A2"/>
    <w:rsid w:val="00482EEF"/>
    <w:rsid w:val="004A04E6"/>
    <w:rsid w:val="004A3514"/>
    <w:rsid w:val="004A4D19"/>
    <w:rsid w:val="004C0BC9"/>
    <w:rsid w:val="004C408D"/>
    <w:rsid w:val="004C46EC"/>
    <w:rsid w:val="004D048C"/>
    <w:rsid w:val="004D16E1"/>
    <w:rsid w:val="004D777E"/>
    <w:rsid w:val="004F5968"/>
    <w:rsid w:val="00510689"/>
    <w:rsid w:val="0052311B"/>
    <w:rsid w:val="005442CE"/>
    <w:rsid w:val="00556703"/>
    <w:rsid w:val="00560834"/>
    <w:rsid w:val="00564B94"/>
    <w:rsid w:val="005668EC"/>
    <w:rsid w:val="005713A7"/>
    <w:rsid w:val="005779E2"/>
    <w:rsid w:val="00597AEE"/>
    <w:rsid w:val="005A5C04"/>
    <w:rsid w:val="005B25C4"/>
    <w:rsid w:val="005C35F7"/>
    <w:rsid w:val="005F0EEF"/>
    <w:rsid w:val="00617537"/>
    <w:rsid w:val="00633D24"/>
    <w:rsid w:val="006349E3"/>
    <w:rsid w:val="006410D0"/>
    <w:rsid w:val="006461CC"/>
    <w:rsid w:val="00650587"/>
    <w:rsid w:val="00656C6F"/>
    <w:rsid w:val="00667055"/>
    <w:rsid w:val="00686D24"/>
    <w:rsid w:val="006A3123"/>
    <w:rsid w:val="006A6DC0"/>
    <w:rsid w:val="006B255C"/>
    <w:rsid w:val="006C5372"/>
    <w:rsid w:val="006D2B5C"/>
    <w:rsid w:val="006E14E2"/>
    <w:rsid w:val="006E6275"/>
    <w:rsid w:val="007516FE"/>
    <w:rsid w:val="00767FFB"/>
    <w:rsid w:val="00784236"/>
    <w:rsid w:val="00784A3F"/>
    <w:rsid w:val="007A0BD2"/>
    <w:rsid w:val="007A6ACD"/>
    <w:rsid w:val="007B6BDD"/>
    <w:rsid w:val="007C6051"/>
    <w:rsid w:val="007D01AE"/>
    <w:rsid w:val="007D7655"/>
    <w:rsid w:val="007F4461"/>
    <w:rsid w:val="007F66E9"/>
    <w:rsid w:val="00866811"/>
    <w:rsid w:val="00867D58"/>
    <w:rsid w:val="0089398B"/>
    <w:rsid w:val="008B0244"/>
    <w:rsid w:val="008B359E"/>
    <w:rsid w:val="008B683C"/>
    <w:rsid w:val="008C530F"/>
    <w:rsid w:val="008E21F6"/>
    <w:rsid w:val="00925EB0"/>
    <w:rsid w:val="009263F2"/>
    <w:rsid w:val="00935038"/>
    <w:rsid w:val="009364BF"/>
    <w:rsid w:val="00937D45"/>
    <w:rsid w:val="009508F7"/>
    <w:rsid w:val="00951F53"/>
    <w:rsid w:val="0097090B"/>
    <w:rsid w:val="00974AE6"/>
    <w:rsid w:val="009A0E88"/>
    <w:rsid w:val="009A424C"/>
    <w:rsid w:val="009B6B6C"/>
    <w:rsid w:val="009C0D50"/>
    <w:rsid w:val="009D5AFF"/>
    <w:rsid w:val="009D6947"/>
    <w:rsid w:val="00A01277"/>
    <w:rsid w:val="00A12CD8"/>
    <w:rsid w:val="00A429B8"/>
    <w:rsid w:val="00A8481B"/>
    <w:rsid w:val="00A90E74"/>
    <w:rsid w:val="00AA6A55"/>
    <w:rsid w:val="00AC1BBB"/>
    <w:rsid w:val="00AD6B71"/>
    <w:rsid w:val="00AE3620"/>
    <w:rsid w:val="00AE4889"/>
    <w:rsid w:val="00B153A9"/>
    <w:rsid w:val="00B47729"/>
    <w:rsid w:val="00B60D77"/>
    <w:rsid w:val="00B81443"/>
    <w:rsid w:val="00B85436"/>
    <w:rsid w:val="00B90D3B"/>
    <w:rsid w:val="00BA6403"/>
    <w:rsid w:val="00BB683D"/>
    <w:rsid w:val="00BC69E2"/>
    <w:rsid w:val="00BF0AB6"/>
    <w:rsid w:val="00C077AC"/>
    <w:rsid w:val="00C1441F"/>
    <w:rsid w:val="00C15D15"/>
    <w:rsid w:val="00C25B54"/>
    <w:rsid w:val="00C40D63"/>
    <w:rsid w:val="00C622A8"/>
    <w:rsid w:val="00C64847"/>
    <w:rsid w:val="00C90A25"/>
    <w:rsid w:val="00C93DDE"/>
    <w:rsid w:val="00C964E3"/>
    <w:rsid w:val="00CD3A56"/>
    <w:rsid w:val="00CF3ADB"/>
    <w:rsid w:val="00D5028C"/>
    <w:rsid w:val="00D77C15"/>
    <w:rsid w:val="00D82838"/>
    <w:rsid w:val="00DD10BF"/>
    <w:rsid w:val="00E31B18"/>
    <w:rsid w:val="00E4397C"/>
    <w:rsid w:val="00E55A0B"/>
    <w:rsid w:val="00E64A94"/>
    <w:rsid w:val="00E71D41"/>
    <w:rsid w:val="00E81EC3"/>
    <w:rsid w:val="00E83460"/>
    <w:rsid w:val="00E865E4"/>
    <w:rsid w:val="00EA5BF5"/>
    <w:rsid w:val="00EA5EC8"/>
    <w:rsid w:val="00ED2060"/>
    <w:rsid w:val="00ED6EF2"/>
    <w:rsid w:val="00EF6B18"/>
    <w:rsid w:val="00F154BD"/>
    <w:rsid w:val="00F41467"/>
    <w:rsid w:val="00F53709"/>
    <w:rsid w:val="00F5787D"/>
    <w:rsid w:val="00F7468F"/>
    <w:rsid w:val="00F7483D"/>
    <w:rsid w:val="00F85541"/>
    <w:rsid w:val="00F86EED"/>
    <w:rsid w:val="00FA3CB3"/>
    <w:rsid w:val="00FA40DF"/>
    <w:rsid w:val="00FA48C0"/>
    <w:rsid w:val="00FC4D4E"/>
    <w:rsid w:val="00FD0733"/>
    <w:rsid w:val="00FE4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A3DE63"/>
  <w14:defaultImageDpi w14:val="300"/>
  <w15:docId w15:val="{1A386099-E7E2-D940-BCF9-1C0FF1B5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1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D61FC"/>
  </w:style>
  <w:style w:type="character" w:customStyle="1" w:styleId="FootnoteTextChar">
    <w:name w:val="Footnote Text Char"/>
    <w:basedOn w:val="DefaultParagraphFont"/>
    <w:link w:val="FootnoteText"/>
    <w:uiPriority w:val="99"/>
    <w:rsid w:val="000D61FC"/>
  </w:style>
  <w:style w:type="character" w:styleId="FootnoteReference">
    <w:name w:val="footnote reference"/>
    <w:basedOn w:val="DefaultParagraphFont"/>
    <w:uiPriority w:val="99"/>
    <w:unhideWhenUsed/>
    <w:rsid w:val="000D61FC"/>
    <w:rPr>
      <w:vertAlign w:val="superscript"/>
    </w:rPr>
  </w:style>
  <w:style w:type="paragraph" w:styleId="ListParagraph">
    <w:name w:val="List Paragraph"/>
    <w:aliases w:val="References,Bullet Points,Liste Paragraf,Citation List,Liststycke SKL,Bullet list,Table of contents numbered,Normal bullet 2,içindekiler vb,Sombreado multicolor - Énfasis 31,Elenco Bullet point,Paragrafo elenco,Bullet OFM,Bullet List,Dot p"/>
    <w:basedOn w:val="Normal"/>
    <w:link w:val="ListParagraphChar"/>
    <w:uiPriority w:val="34"/>
    <w:qFormat/>
    <w:rsid w:val="000D61FC"/>
    <w:pPr>
      <w:ind w:left="720"/>
      <w:contextualSpacing/>
    </w:pPr>
  </w:style>
  <w:style w:type="character" w:customStyle="1" w:styleId="ListParagraphChar">
    <w:name w:val="List Paragraph Char"/>
    <w:aliases w:val="References Char,Bullet Points Char,Liste Paragraf Char,Citation List Char,Liststycke SKL Char,Bullet list Char,Table of contents numbered Char,Normal bullet 2 Char,içindekiler vb Char,Sombreado multicolor - Énfasis 31 Char,Dot p Char"/>
    <w:link w:val="ListParagraph"/>
    <w:uiPriority w:val="34"/>
    <w:qFormat/>
    <w:locked/>
    <w:rsid w:val="000D61FC"/>
  </w:style>
  <w:style w:type="table" w:styleId="TableGrid">
    <w:name w:val="Table Grid"/>
    <w:basedOn w:val="TableNormal"/>
    <w:uiPriority w:val="59"/>
    <w:rsid w:val="000D6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CD8"/>
    <w:rPr>
      <w:color w:val="0000FF" w:themeColor="hyperlink"/>
      <w:u w:val="single"/>
    </w:rPr>
  </w:style>
  <w:style w:type="character" w:styleId="UnresolvedMention">
    <w:name w:val="Unresolved Mention"/>
    <w:basedOn w:val="DefaultParagraphFont"/>
    <w:uiPriority w:val="99"/>
    <w:semiHidden/>
    <w:unhideWhenUsed/>
    <w:rsid w:val="00A12CD8"/>
    <w:rPr>
      <w:color w:val="605E5C"/>
      <w:shd w:val="clear" w:color="auto" w:fill="E1DFDD"/>
    </w:rPr>
  </w:style>
  <w:style w:type="character" w:styleId="FollowedHyperlink">
    <w:name w:val="FollowedHyperlink"/>
    <w:basedOn w:val="DefaultParagraphFont"/>
    <w:uiPriority w:val="99"/>
    <w:semiHidden/>
    <w:unhideWhenUsed/>
    <w:rsid w:val="00C93DDE"/>
    <w:rPr>
      <w:color w:val="800080" w:themeColor="followedHyperlink"/>
      <w:u w:val="single"/>
    </w:rPr>
  </w:style>
  <w:style w:type="paragraph" w:styleId="Header">
    <w:name w:val="header"/>
    <w:basedOn w:val="Normal"/>
    <w:link w:val="HeaderChar"/>
    <w:uiPriority w:val="99"/>
    <w:unhideWhenUsed/>
    <w:rsid w:val="002E18C0"/>
    <w:pPr>
      <w:tabs>
        <w:tab w:val="center" w:pos="4680"/>
        <w:tab w:val="right" w:pos="9360"/>
      </w:tabs>
    </w:pPr>
    <w:rPr>
      <w:rFonts w:asciiTheme="minorHAnsi" w:eastAsiaTheme="minorHAnsi" w:hAnsiTheme="minorHAnsi" w:cstheme="minorBidi"/>
      <w:color w:val="auto"/>
      <w:lang w:val="en-GB"/>
    </w:rPr>
  </w:style>
  <w:style w:type="character" w:customStyle="1" w:styleId="HeaderChar">
    <w:name w:val="Header Char"/>
    <w:basedOn w:val="DefaultParagraphFont"/>
    <w:link w:val="Header"/>
    <w:uiPriority w:val="99"/>
    <w:rsid w:val="002E18C0"/>
    <w:rPr>
      <w:rFonts w:asciiTheme="minorHAnsi" w:eastAsiaTheme="minorHAnsi" w:hAnsiTheme="minorHAnsi" w:cstheme="minorBidi"/>
      <w:color w:va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erwc-secretariat@africa-unio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iamZ@africanuni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portunities-acerwc@africanunion.org"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cerwc-secretariat@africa-unio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B6C50-C655-E94B-8A73-505166B17ACD}">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fd2550a8-84b7-42d4-9ec6-c1aef2c7519a}"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6</Pages>
  <Words>1835</Words>
  <Characters>10460</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samrawit getaneh</dc:creator>
  <cp:keywords/>
  <dc:description/>
  <cp:lastModifiedBy>Solomon Samson</cp:lastModifiedBy>
  <cp:revision>9</cp:revision>
  <dcterms:created xsi:type="dcterms:W3CDTF">2025-09-16T05:30:00Z</dcterms:created>
  <dcterms:modified xsi:type="dcterms:W3CDTF">2025-09-23T08:10:00Z</dcterms:modified>
</cp:coreProperties>
</file>